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4" w:rsidRPr="005D1D00" w:rsidRDefault="000F0044" w:rsidP="001179D2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МИНИСТЕРСТВО НАУКИ И ВЫСШЕГО ОБРАЗОВАНИЯ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C6768" w:rsidRPr="005D1D00" w:rsidRDefault="009C6768" w:rsidP="007D2301">
      <w:pPr>
        <w:tabs>
          <w:tab w:val="left" w:pos="-284"/>
          <w:tab w:val="left" w:pos="142"/>
          <w:tab w:val="left" w:pos="284"/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9C6768" w:rsidRPr="005D1D00" w:rsidRDefault="009C6768" w:rsidP="007D2301">
      <w:pPr>
        <w:tabs>
          <w:tab w:val="left" w:pos="-284"/>
          <w:tab w:val="left" w:pos="142"/>
          <w:tab w:val="left" w:pos="284"/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им. Н.И. Лобачевского»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5D1D00">
        <w:rPr>
          <w:rFonts w:ascii="Times New Roman" w:hAnsi="Times New Roman"/>
          <w:b/>
          <w:spacing w:val="10"/>
          <w:sz w:val="28"/>
          <w:szCs w:val="28"/>
        </w:rPr>
        <w:t>(ННГУ)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  <w:r w:rsidRPr="005D1D00">
        <w:rPr>
          <w:b/>
          <w:bCs/>
          <w:sz w:val="28"/>
          <w:szCs w:val="28"/>
        </w:rPr>
        <w:t>МЕТОДИЧЕСКИЕ РЕКОМЕНДАЦИИ ПО ВЫПОЛНЕНИЮ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  <w:r w:rsidRPr="005D1D00">
        <w:rPr>
          <w:b/>
          <w:bCs/>
          <w:sz w:val="28"/>
          <w:szCs w:val="28"/>
        </w:rPr>
        <w:t>КУРСОВОЙ РАБОТЫ ПО ДИСЦИПЛИНЕ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  <w:r w:rsidRPr="005D1D00">
        <w:rPr>
          <w:b/>
          <w:bCs/>
          <w:sz w:val="28"/>
          <w:szCs w:val="28"/>
        </w:rPr>
        <w:t xml:space="preserve"> «ПРАВО СОЦИАЛЬНОГО ОБЕСПЕЧЕНИЯ»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Учебно-методическое пособие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Рекомендовано методической комиссией института</w:t>
      </w:r>
    </w:p>
    <w:p w:rsidR="009C6768" w:rsidRPr="005D1D00" w:rsidRDefault="009C6768" w:rsidP="007D2301">
      <w:pPr>
        <w:pStyle w:val="Default"/>
        <w:tabs>
          <w:tab w:val="left" w:pos="9638"/>
        </w:tabs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 xml:space="preserve"> экономики и предпринимательства ННГУ для специалистов</w:t>
      </w:r>
    </w:p>
    <w:p w:rsidR="009C6768" w:rsidRPr="005D1D00" w:rsidRDefault="009C6768" w:rsidP="007D2301">
      <w:pPr>
        <w:pStyle w:val="Default"/>
        <w:tabs>
          <w:tab w:val="left" w:pos="9638"/>
        </w:tabs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 xml:space="preserve"> среднего звена, специальность 04.02.01 </w:t>
      </w:r>
    </w:p>
    <w:p w:rsidR="009C6768" w:rsidRPr="005D1D00" w:rsidRDefault="009C6768" w:rsidP="007D2301">
      <w:pPr>
        <w:pStyle w:val="Default"/>
        <w:tabs>
          <w:tab w:val="left" w:pos="9638"/>
        </w:tabs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«Право и организация социального обеспечения»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F62D56" w:rsidRDefault="00F62D56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F62D56" w:rsidRDefault="00F62D56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Нижний Новгород</w:t>
      </w:r>
    </w:p>
    <w:p w:rsidR="002E7632" w:rsidRDefault="009C6768" w:rsidP="007D2301">
      <w:pPr>
        <w:tabs>
          <w:tab w:val="left" w:pos="9638"/>
        </w:tabs>
        <w:spacing w:line="360" w:lineRule="auto"/>
        <w:ind w:left="426" w:right="-1"/>
        <w:jc w:val="center"/>
        <w:rPr>
          <w:rFonts w:ascii="Times New Roman" w:hAnsi="Times New Roman"/>
          <w:sz w:val="28"/>
          <w:szCs w:val="28"/>
        </w:rPr>
        <w:sectPr w:rsidR="002E7632" w:rsidSect="00FB0528">
          <w:footerReference w:type="default" r:id="rId8"/>
          <w:footerReference w:type="first" r:id="rId9"/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  <w:r w:rsidRPr="005D1D00">
        <w:rPr>
          <w:rFonts w:ascii="Times New Roman" w:hAnsi="Times New Roman"/>
          <w:sz w:val="28"/>
          <w:szCs w:val="28"/>
        </w:rPr>
        <w:t>2018</w:t>
      </w:r>
    </w:p>
    <w:p w:rsidR="009C6768" w:rsidRPr="005D1D00" w:rsidRDefault="009C6768" w:rsidP="002E7632">
      <w:pPr>
        <w:tabs>
          <w:tab w:val="left" w:pos="9638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993" w:right="-1" w:firstLine="567"/>
        <w:rPr>
          <w:sz w:val="28"/>
          <w:szCs w:val="28"/>
        </w:rPr>
      </w:pPr>
      <w:r w:rsidRPr="005D1D00">
        <w:rPr>
          <w:sz w:val="28"/>
          <w:szCs w:val="28"/>
        </w:rPr>
        <w:t xml:space="preserve">УДК 349.4 </w:t>
      </w:r>
    </w:p>
    <w:p w:rsidR="009C6768" w:rsidRPr="005D1D00" w:rsidRDefault="009C6768" w:rsidP="007D2301">
      <w:pPr>
        <w:pStyle w:val="Default"/>
        <w:tabs>
          <w:tab w:val="left" w:pos="9638"/>
        </w:tabs>
        <w:ind w:left="993" w:right="-1" w:firstLine="567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993" w:right="-1" w:firstLine="567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993" w:right="-1" w:firstLine="567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Методические рекомендации по выполнению курсовой работы по дисциплине «Право социального обеспечения»: Составитель: А.В. Остапенко. Учебно-методическое пособие. – Нижний Новгород: Нижегородский госуниверситет, 2018. – 24с.</w:t>
      </w: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Рецензент: И.А. </w:t>
      </w:r>
      <w:proofErr w:type="spellStart"/>
      <w:r w:rsidRPr="005D1D00">
        <w:rPr>
          <w:sz w:val="28"/>
          <w:szCs w:val="28"/>
        </w:rPr>
        <w:t>Филипова</w:t>
      </w:r>
      <w:proofErr w:type="spellEnd"/>
      <w:r w:rsidRPr="005D1D00">
        <w:rPr>
          <w:sz w:val="28"/>
          <w:szCs w:val="28"/>
        </w:rPr>
        <w:t xml:space="preserve">, </w:t>
      </w:r>
      <w:proofErr w:type="spellStart"/>
      <w:r w:rsidRPr="005D1D00">
        <w:rPr>
          <w:sz w:val="28"/>
          <w:szCs w:val="28"/>
        </w:rPr>
        <w:t>к.ю.н</w:t>
      </w:r>
      <w:proofErr w:type="spellEnd"/>
      <w:r w:rsidRPr="005D1D00">
        <w:rPr>
          <w:sz w:val="28"/>
          <w:szCs w:val="28"/>
        </w:rPr>
        <w:t>., доцент кафедры гражданского права и процесса Нижегородского государственного университета им. Н.И. Лобачевского</w:t>
      </w: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bookmarkStart w:id="0" w:name="_GoBack"/>
      <w:bookmarkEnd w:id="0"/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Учебно-методическое пособие разработано для </w:t>
      </w:r>
      <w:proofErr w:type="gramStart"/>
      <w:r w:rsidRPr="005D1D00">
        <w:rPr>
          <w:sz w:val="28"/>
          <w:szCs w:val="28"/>
        </w:rPr>
        <w:t>обучающихся</w:t>
      </w:r>
      <w:proofErr w:type="gramEnd"/>
      <w:r w:rsidRPr="005D1D00">
        <w:rPr>
          <w:sz w:val="28"/>
          <w:szCs w:val="28"/>
        </w:rPr>
        <w:t xml:space="preserve"> по специальности 04.02.01 «Право и организация социального обеспечения» и содержит основные требования к курсовым работам. В нем определены цели, задачи и формы выполнения курсовых работ; приведены рекомендации по выбору темы работы, этапы ее выполнения, объему, структуре, оформлению. </w:t>
      </w: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Рекомендации разработаны в соответствии с действующими требованиями государственных стандартов РФ с целью повышения качества подготовки специалистов среднего звена и с учетом формирования необходимых компетенций для их дальнейшей профессиональной деятельности. </w:t>
      </w: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Пособие предназначено для студентов, преподавателей, организаторов учебного процесса.</w:t>
      </w: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ind w:left="709" w:right="-1" w:firstLine="142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Ответственный за выпуск: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709" w:right="-1" w:firstLine="142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председатель методической комиссии ИЭП ННГУ</w:t>
      </w:r>
    </w:p>
    <w:p w:rsidR="009C6768" w:rsidRPr="005D1D00" w:rsidRDefault="009C6768" w:rsidP="007D2301">
      <w:pPr>
        <w:tabs>
          <w:tab w:val="left" w:pos="9638"/>
        </w:tabs>
        <w:spacing w:line="240" w:lineRule="auto"/>
        <w:ind w:left="709" w:right="-1" w:firstLine="142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 xml:space="preserve">к.э.н., доцент </w:t>
      </w:r>
      <w:proofErr w:type="spellStart"/>
      <w:r w:rsidRPr="005D1D00">
        <w:rPr>
          <w:rFonts w:ascii="Times New Roman" w:hAnsi="Times New Roman"/>
          <w:sz w:val="28"/>
          <w:szCs w:val="28"/>
        </w:rPr>
        <w:t>Едемская</w:t>
      </w:r>
      <w:proofErr w:type="spellEnd"/>
      <w:r w:rsidRPr="005D1D00">
        <w:rPr>
          <w:rFonts w:ascii="Times New Roman" w:hAnsi="Times New Roman"/>
          <w:sz w:val="28"/>
          <w:szCs w:val="28"/>
        </w:rPr>
        <w:t xml:space="preserve"> С. В.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left="709" w:right="-1" w:firstLine="142"/>
        <w:rPr>
          <w:color w:val="auto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851"/>
        <w:rPr>
          <w:color w:val="auto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color w:val="auto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color w:val="auto"/>
          <w:sz w:val="28"/>
          <w:szCs w:val="28"/>
        </w:rPr>
      </w:pPr>
    </w:p>
    <w:p w:rsidR="009C6768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color w:val="auto"/>
          <w:sz w:val="28"/>
          <w:szCs w:val="28"/>
        </w:rPr>
      </w:pPr>
    </w:p>
    <w:p w:rsidR="001179D2" w:rsidRPr="005D1D00" w:rsidRDefault="001179D2" w:rsidP="007D2301">
      <w:pPr>
        <w:pStyle w:val="Default"/>
        <w:tabs>
          <w:tab w:val="left" w:pos="9638"/>
        </w:tabs>
        <w:spacing w:line="360" w:lineRule="auto"/>
        <w:ind w:right="-1"/>
        <w:rPr>
          <w:color w:val="auto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 w:rsidRPr="005D1D00">
        <w:rPr>
          <w:b/>
          <w:bCs/>
          <w:sz w:val="28"/>
          <w:szCs w:val="28"/>
        </w:rPr>
        <w:t>Содержание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 w:rsidRPr="005D1D00">
        <w:rPr>
          <w:sz w:val="28"/>
          <w:szCs w:val="28"/>
        </w:rPr>
        <w:t>1.Цели и задачи курсовой работы ...............................</w:t>
      </w:r>
      <w:r w:rsidR="000F0044">
        <w:rPr>
          <w:sz w:val="28"/>
          <w:szCs w:val="28"/>
        </w:rPr>
        <w:t>................</w:t>
      </w:r>
      <w:r w:rsidRPr="005D1D00">
        <w:rPr>
          <w:sz w:val="28"/>
          <w:szCs w:val="28"/>
        </w:rPr>
        <w:t xml:space="preserve">.....................4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 w:rsidRPr="005D1D00">
        <w:rPr>
          <w:sz w:val="28"/>
          <w:szCs w:val="28"/>
        </w:rPr>
        <w:t xml:space="preserve">2.Тематика курсовых работ. Выбор темы курсовой работы. </w:t>
      </w:r>
      <w:r w:rsidR="000F0044">
        <w:rPr>
          <w:sz w:val="28"/>
          <w:szCs w:val="28"/>
        </w:rPr>
        <w:t>............</w:t>
      </w:r>
      <w:r w:rsidRPr="005D1D00">
        <w:rPr>
          <w:sz w:val="28"/>
          <w:szCs w:val="28"/>
        </w:rPr>
        <w:t>........</w:t>
      </w:r>
      <w:r w:rsidR="000F0044">
        <w:rPr>
          <w:sz w:val="28"/>
          <w:szCs w:val="28"/>
        </w:rPr>
        <w:t>....</w:t>
      </w:r>
      <w:r w:rsidR="00844772">
        <w:rPr>
          <w:sz w:val="28"/>
          <w:szCs w:val="28"/>
        </w:rPr>
        <w:t>7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 w:rsidRPr="005D1D00">
        <w:rPr>
          <w:sz w:val="28"/>
          <w:szCs w:val="28"/>
        </w:rPr>
        <w:t>3. Этапы работы……………………….</w:t>
      </w:r>
      <w:r w:rsidR="00823DFD">
        <w:rPr>
          <w:sz w:val="28"/>
          <w:szCs w:val="28"/>
        </w:rPr>
        <w:t>………………………………………1</w:t>
      </w:r>
      <w:r w:rsidR="00844772">
        <w:rPr>
          <w:sz w:val="28"/>
          <w:szCs w:val="28"/>
        </w:rPr>
        <w:t>0</w:t>
      </w:r>
    </w:p>
    <w:p w:rsidR="009C6768" w:rsidRPr="005D1D00" w:rsidRDefault="00C07CAD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4</w:t>
      </w:r>
      <w:r w:rsidR="009C6768" w:rsidRPr="005D1D00">
        <w:rPr>
          <w:sz w:val="28"/>
          <w:szCs w:val="28"/>
        </w:rPr>
        <w:t>.Структура и содержание курсовой работы ....................</w:t>
      </w:r>
      <w:r w:rsidR="000F0044">
        <w:rPr>
          <w:sz w:val="28"/>
          <w:szCs w:val="28"/>
        </w:rPr>
        <w:t>...............</w:t>
      </w:r>
      <w:r w:rsidR="009C6768" w:rsidRPr="005D1D00">
        <w:rPr>
          <w:sz w:val="28"/>
          <w:szCs w:val="28"/>
        </w:rPr>
        <w:t>........... ..</w:t>
      </w:r>
      <w:r w:rsidR="00823DFD">
        <w:rPr>
          <w:sz w:val="28"/>
          <w:szCs w:val="28"/>
        </w:rPr>
        <w:t>13</w:t>
      </w:r>
      <w:r w:rsidR="009C6768" w:rsidRPr="005D1D00">
        <w:rPr>
          <w:sz w:val="28"/>
          <w:szCs w:val="28"/>
        </w:rPr>
        <w:t xml:space="preserve"> </w:t>
      </w:r>
    </w:p>
    <w:p w:rsidR="009C6768" w:rsidRPr="005D1D00" w:rsidRDefault="00823DFD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 w:rsidR="009C6768" w:rsidRPr="005D1D00">
        <w:rPr>
          <w:sz w:val="28"/>
          <w:szCs w:val="28"/>
        </w:rPr>
        <w:t xml:space="preserve">. Общие требования к оформлению курсовой работы </w:t>
      </w:r>
      <w:r w:rsidR="000F0044">
        <w:rPr>
          <w:sz w:val="28"/>
          <w:szCs w:val="28"/>
        </w:rPr>
        <w:t>...........</w:t>
      </w:r>
      <w:r>
        <w:rPr>
          <w:sz w:val="28"/>
          <w:szCs w:val="28"/>
        </w:rPr>
        <w:t>.................... 19</w:t>
      </w:r>
      <w:r w:rsidR="009C6768" w:rsidRPr="005D1D00">
        <w:rPr>
          <w:sz w:val="28"/>
          <w:szCs w:val="28"/>
        </w:rPr>
        <w:t xml:space="preserve"> </w:t>
      </w:r>
    </w:p>
    <w:p w:rsidR="009C6768" w:rsidRPr="005D1D00" w:rsidRDefault="000F0044" w:rsidP="007D2301">
      <w:pPr>
        <w:pStyle w:val="Default"/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FF1F3A">
        <w:rPr>
          <w:sz w:val="28"/>
          <w:szCs w:val="28"/>
        </w:rPr>
        <w:t>е</w:t>
      </w:r>
      <w:r>
        <w:rPr>
          <w:sz w:val="28"/>
          <w:szCs w:val="28"/>
        </w:rPr>
        <w:t>…………..</w:t>
      </w:r>
      <w:r w:rsidR="009C6768" w:rsidRPr="005D1D00">
        <w:rPr>
          <w:sz w:val="28"/>
          <w:szCs w:val="28"/>
        </w:rPr>
        <w:t>…...………………………………………………</w:t>
      </w:r>
      <w:r w:rsidR="00823DFD">
        <w:rPr>
          <w:sz w:val="28"/>
          <w:szCs w:val="28"/>
        </w:rPr>
        <w:t>..…3</w:t>
      </w:r>
      <w:r w:rsidR="00844772">
        <w:rPr>
          <w:sz w:val="28"/>
          <w:szCs w:val="28"/>
        </w:rPr>
        <w:t>0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/>
        <w:jc w:val="both"/>
        <w:rPr>
          <w:sz w:val="28"/>
          <w:szCs w:val="28"/>
          <w:u w:val="single"/>
        </w:rPr>
      </w:pPr>
      <w:r w:rsidRPr="005D1D00">
        <w:rPr>
          <w:b/>
          <w:bCs/>
          <w:sz w:val="28"/>
          <w:szCs w:val="28"/>
          <w:u w:val="single"/>
        </w:rPr>
        <w:lastRenderedPageBreak/>
        <w:t>1. Цели и задачи курсовой работы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Настоящее учебно-методическое пособие разработано в соответствии с рабочей программой профессионального модуля ПМ.01 Обеспечение реализации прав граждан в сфере пенсионного обеспечения и </w:t>
      </w:r>
      <w:r w:rsidR="00D85045">
        <w:rPr>
          <w:rFonts w:ascii="Times New Roman" w:hAnsi="Times New Roman" w:cs="Times New Roman"/>
          <w:sz w:val="28"/>
          <w:szCs w:val="28"/>
        </w:rPr>
        <w:t>социальной</w:t>
      </w:r>
      <w:r w:rsidRPr="005D1D00">
        <w:rPr>
          <w:rFonts w:ascii="Times New Roman" w:hAnsi="Times New Roman" w:cs="Times New Roman"/>
          <w:sz w:val="28"/>
          <w:szCs w:val="28"/>
        </w:rPr>
        <w:t xml:space="preserve"> защиты и предназначено для организации деятельности студентов по написанию курсовой работы по дисциплине «</w:t>
      </w:r>
      <w:proofErr w:type="gramStart"/>
      <w:r w:rsidRPr="005D1D0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5D1D00">
        <w:rPr>
          <w:rFonts w:ascii="Times New Roman" w:hAnsi="Times New Roman" w:cs="Times New Roman"/>
          <w:sz w:val="28"/>
          <w:szCs w:val="28"/>
        </w:rPr>
        <w:t>».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Курсовая работа представляет собой самостоятельное научно-аналитическое исследование студента по заданной теме.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Целью данного вида самостоятельной работы студента является формирование соответствующих общекультурных и профессиональных компетенций обучающихся по специальности 04.02.01 «Право и организация социального обеспечения».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В процессе выполнения курсовой работы, обучающийся должен развивать способности анализа нормативно-правовых актов, выявлять проблемы, возникающие в правоприменительной практике, применять на практике умение отбора, анализа и логичного изложения информационного материала.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результате выполнения и защиты курсовой работы у студентов формируются следующие компетенции: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Cs/>
          <w:sz w:val="28"/>
          <w:szCs w:val="28"/>
        </w:rPr>
        <w:t xml:space="preserve">ОК 1. </w:t>
      </w:r>
      <w:r w:rsidRPr="005D1D00">
        <w:rPr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Cs/>
          <w:sz w:val="28"/>
          <w:szCs w:val="28"/>
        </w:rPr>
        <w:t xml:space="preserve">ОК 2. </w:t>
      </w:r>
      <w:r w:rsidRPr="005D1D00">
        <w:rPr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Cs/>
          <w:sz w:val="28"/>
          <w:szCs w:val="28"/>
        </w:rPr>
        <w:t xml:space="preserve">ОК 4. </w:t>
      </w:r>
      <w:r w:rsidRPr="005D1D00">
        <w:rPr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Cs/>
          <w:sz w:val="28"/>
          <w:szCs w:val="28"/>
        </w:rPr>
        <w:t xml:space="preserve">ОК 5. </w:t>
      </w:r>
      <w:r w:rsidRPr="005D1D00"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ОК 12. Проявлять нетерпимость к коррупционному поведению.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Cs/>
          <w:sz w:val="28"/>
          <w:szCs w:val="28"/>
        </w:rPr>
        <w:t xml:space="preserve">ПК 1.1. </w:t>
      </w:r>
      <w:r w:rsidRPr="005D1D00">
        <w:rPr>
          <w:sz w:val="28"/>
          <w:szCs w:val="28"/>
        </w:rPr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  <w:highlight w:val="white"/>
        </w:rPr>
        <w:t xml:space="preserve">ПК 1.2. Осуществлять прием граждан по вопросам пенсионного обеспечения и </w:t>
      </w:r>
      <w:r w:rsidRPr="005D1D00">
        <w:rPr>
          <w:rFonts w:ascii="Times New Roman" w:eastAsia="Times New Roman" w:hAnsi="Times New Roman"/>
          <w:sz w:val="28"/>
          <w:szCs w:val="28"/>
        </w:rPr>
        <w:t>социальной защиты.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 xml:space="preserve">ПК 1.3. </w:t>
      </w:r>
      <w:r w:rsidRPr="005D1D00">
        <w:rPr>
          <w:rFonts w:ascii="Times New Roman" w:eastAsia="Times New Roman" w:hAnsi="Times New Roman"/>
          <w:sz w:val="28"/>
          <w:szCs w:val="28"/>
          <w:highlight w:val="white"/>
        </w:rPr>
        <w:t xml:space="preserve">Рассматривать пакет документов для назначения пенсий, пособий, компенсаций, других выплат, а также мер социальной поддержки </w:t>
      </w:r>
      <w:r w:rsidRPr="005D1D00">
        <w:rPr>
          <w:rFonts w:ascii="Times New Roman" w:eastAsia="Times New Roman" w:hAnsi="Times New Roman"/>
          <w:sz w:val="28"/>
          <w:szCs w:val="28"/>
        </w:rPr>
        <w:t>отдельным категориям граждан, нуждающимся в социальной защите.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D1D00">
        <w:rPr>
          <w:rFonts w:ascii="Times New Roman" w:eastAsia="Times New Roman" w:hAnsi="Times New Roman"/>
          <w:sz w:val="28"/>
          <w:szCs w:val="28"/>
        </w:rPr>
        <w:t xml:space="preserve">ПК 1.4. </w:t>
      </w:r>
      <w:r w:rsidRPr="005D1D00">
        <w:rPr>
          <w:rFonts w:ascii="Times New Roman" w:eastAsia="Times New Roman" w:hAnsi="Times New Roman"/>
          <w:sz w:val="28"/>
          <w:szCs w:val="28"/>
          <w:highlight w:val="white"/>
        </w:rPr>
        <w:t>Осуществлять установление (назначение, перерасчет, перевод), индексацию</w:t>
      </w:r>
      <w:r w:rsidRPr="005D1D00">
        <w:rPr>
          <w:rFonts w:ascii="Times New Roman" w:eastAsia="Times New Roman" w:hAnsi="Times New Roman"/>
          <w:sz w:val="28"/>
          <w:szCs w:val="28"/>
        </w:rPr>
        <w:t xml:space="preserve"> корректировку пенсий, назначение пособий, компенсаций и других </w:t>
      </w:r>
      <w:r w:rsidRPr="005D1D00">
        <w:rPr>
          <w:rFonts w:ascii="Times New Roman" w:eastAsia="Times New Roman" w:hAnsi="Times New Roman"/>
          <w:sz w:val="28"/>
          <w:szCs w:val="28"/>
          <w:highlight w:val="white"/>
        </w:rPr>
        <w:t xml:space="preserve">социальных выплат, используя информационно-компьютерные технологии. 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  <w:highlight w:val="white"/>
        </w:rPr>
        <w:t>ПК 1.5. Осуществлять формирование и хранение дел получателей пенсий, пособий</w:t>
      </w:r>
      <w:r w:rsidRPr="005D1D00">
        <w:rPr>
          <w:rFonts w:ascii="Times New Roman" w:eastAsia="Times New Roman" w:hAnsi="Times New Roman"/>
          <w:sz w:val="28"/>
          <w:szCs w:val="28"/>
        </w:rPr>
        <w:t xml:space="preserve"> и других социальных выплат.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eastAsia="Times New Roman"/>
          <w:sz w:val="28"/>
          <w:szCs w:val="28"/>
          <w:highlight w:val="white"/>
        </w:rPr>
        <w:t xml:space="preserve">ПК 1.6. Консультировать граждан и представителей юридических лиц по вопросам </w:t>
      </w:r>
      <w:r w:rsidRPr="005D1D00">
        <w:rPr>
          <w:rFonts w:eastAsia="Times New Roman"/>
          <w:sz w:val="28"/>
          <w:szCs w:val="28"/>
        </w:rPr>
        <w:t>пенсионного обеспечения и социальной защиты.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В результате выполнения и защиты курсовой работы обучающийся должен: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1) </w:t>
      </w:r>
      <w:r w:rsidRPr="005D1D00">
        <w:rPr>
          <w:i/>
          <w:iCs/>
          <w:sz w:val="28"/>
          <w:szCs w:val="28"/>
        </w:rPr>
        <w:t xml:space="preserve">иметь практический опыт: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анализа действующего законодательства в области пенсионного обеспечения и социальной защиты;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определения права на предоставление услуг и мер социальной поддержки отдельным категориям граждан;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речевой аргументации своей позиции.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2) </w:t>
      </w:r>
      <w:r w:rsidRPr="005D1D00">
        <w:rPr>
          <w:i/>
          <w:iCs/>
          <w:sz w:val="28"/>
          <w:szCs w:val="28"/>
        </w:rPr>
        <w:t xml:space="preserve">уметь: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с использованием информационных справочно-правовых систем;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- определять перечень документов, необходимых для установления пенсий, пособий,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компенсаций, ежемесячных денежных выплат, материнского (семейного) капитала и других социальных выплат;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использовать периодические и специальные издания, справочную литературу в профессиональной деятельности.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3) </w:t>
      </w:r>
      <w:r w:rsidRPr="005D1D00">
        <w:rPr>
          <w:i/>
          <w:iCs/>
          <w:sz w:val="28"/>
          <w:szCs w:val="28"/>
        </w:rPr>
        <w:t xml:space="preserve">знать: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- </w:t>
      </w:r>
      <w:r w:rsidRPr="005D1D00">
        <w:rPr>
          <w:sz w:val="28"/>
          <w:szCs w:val="28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- понятие и виды трудовых пенсий, пенсий по государственному пенсионному обеспечению, пособий, денежных выплат (ЕДВ), дополнительного материального обеспечения, других социальных выплат, условия их назначения, размеры и сроки.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b/>
          <w:bCs/>
          <w:sz w:val="28"/>
          <w:szCs w:val="28"/>
          <w:u w:val="single"/>
        </w:rPr>
      </w:pPr>
      <w:r w:rsidRPr="005D1D00">
        <w:rPr>
          <w:sz w:val="28"/>
          <w:szCs w:val="28"/>
        </w:rPr>
        <w:lastRenderedPageBreak/>
        <w:t xml:space="preserve"> </w:t>
      </w:r>
      <w:r w:rsidRPr="005D1D00">
        <w:rPr>
          <w:b/>
          <w:bCs/>
          <w:sz w:val="28"/>
          <w:szCs w:val="28"/>
          <w:u w:val="single"/>
        </w:rPr>
        <w:t>2. Тематика курсовых работ. Выбор темы курсовой работы.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D00">
        <w:rPr>
          <w:rFonts w:ascii="Times New Roman" w:hAnsi="Times New Roman" w:cs="Times New Roman"/>
          <w:sz w:val="28"/>
          <w:szCs w:val="28"/>
        </w:rPr>
        <w:t>Тематика курсовых работ включает в себя актуальные проблемы предоставления различных видов социального обеспечения в РФ.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Тематика курсовых работ содержится в данном учебно-методическом пособии. Выбор темы осуществляется студентом самостоятельно из перечня тем, приведенных ниже.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Если студента заинтересовала тема, отличная от тем, приведенных  в данном учебно-методическом пособии, то он может по согласованию с руководителем выбрать ее в том случае, если эта тема имеет отношение к проблематике, изучаемой дисциплиной «</w:t>
      </w:r>
      <w:proofErr w:type="gramStart"/>
      <w:r w:rsidRPr="005D1D00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5D1D00">
        <w:rPr>
          <w:rFonts w:ascii="Times New Roman" w:hAnsi="Times New Roman"/>
          <w:sz w:val="28"/>
          <w:szCs w:val="28"/>
        </w:rPr>
        <w:t xml:space="preserve">».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  <w:r w:rsidRPr="005D1D00">
        <w:rPr>
          <w:sz w:val="28"/>
          <w:szCs w:val="28"/>
        </w:rPr>
        <w:t>Выбор темы курсовой работы осуществляется исходя из интереса к проблеме, возможности получения фактических данных, а также наличия специальной литературы по данному вопросу.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  <w:r w:rsidRPr="005D1D00">
        <w:rPr>
          <w:sz w:val="28"/>
          <w:szCs w:val="28"/>
        </w:rPr>
        <w:t xml:space="preserve">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b/>
          <w:bCs/>
          <w:sz w:val="28"/>
          <w:szCs w:val="28"/>
        </w:rPr>
      </w:pPr>
      <w:r w:rsidRPr="005D1D00">
        <w:rPr>
          <w:b/>
          <w:bCs/>
          <w:sz w:val="28"/>
          <w:szCs w:val="28"/>
        </w:rPr>
        <w:t>Примерный перечень курсовых работ по дисциплине  "</w:t>
      </w:r>
      <w:proofErr w:type="gramStart"/>
      <w:r w:rsidRPr="005D1D00">
        <w:rPr>
          <w:b/>
          <w:bCs/>
          <w:sz w:val="28"/>
          <w:szCs w:val="28"/>
        </w:rPr>
        <w:t>Право социального обеспечения</w:t>
      </w:r>
      <w:proofErr w:type="gramEnd"/>
      <w:r w:rsidRPr="005D1D00">
        <w:rPr>
          <w:b/>
          <w:bCs/>
          <w:sz w:val="28"/>
          <w:szCs w:val="28"/>
        </w:rPr>
        <w:t>".</w:t>
      </w:r>
    </w:p>
    <w:p w:rsidR="009C6768" w:rsidRPr="005D1D00" w:rsidRDefault="009C6768" w:rsidP="007D2301">
      <w:pPr>
        <w:pStyle w:val="Default"/>
        <w:numPr>
          <w:ilvl w:val="0"/>
          <w:numId w:val="1"/>
        </w:numPr>
        <w:tabs>
          <w:tab w:val="left" w:pos="9638"/>
        </w:tabs>
        <w:spacing w:line="360" w:lineRule="auto"/>
        <w:ind w:right="-1"/>
        <w:rPr>
          <w:sz w:val="28"/>
          <w:szCs w:val="28"/>
        </w:rPr>
      </w:pPr>
      <w:r w:rsidRPr="005D1D00">
        <w:rPr>
          <w:rFonts w:eastAsia="Times New Roman"/>
          <w:sz w:val="28"/>
          <w:szCs w:val="28"/>
        </w:rPr>
        <w:t>Системы социального обеспечения в Российской Федерации и за рубежом: сравнительно-правовой аспект.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Локальное правовое регулирование в праве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Международно-правовое регулирование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Страховой стаж и его юридическое значение в праве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Индивидуальный (персонифицированный) учет в системе пенсионного страхования.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Пенсионная реформа в Российской Федерации.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Пенсии по старости по законодательству РФ.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Досрочное пенсионное обеспечение отдельных категорий граждан.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Пенсии по инвалидности.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Пенсии по случаю потери кормильца.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lastRenderedPageBreak/>
        <w:t>Пенсии за выслугу лет по законодательству РФ.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Пенсионная система России на современном этапе развития государства.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Пенсионные системы зарубежных стран.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Дополнительное материальное обеспечение отдельных категорий граждан.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Временная нетрудоспособность как основание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Иждивенство как основание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Многодетность как основание социальной поддержки государства.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Старость как основание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Пособия как вид социального обеспечения в РФ.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Компенсации в системе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Льготы как вид социального обеспечения в Российской Федерации.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Социальное обеспечение в результате несчастных случаев на производстве и профессиональных заболеваний.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инвалидов в Российской Федерации.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малоимущих.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лиц пострадавших в результате радиационных и техногенных катастроф.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беженцев и вынужденных переселенцев в России.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поддержка безработных по законодательству РФ.</w:t>
      </w:r>
    </w:p>
    <w:p w:rsidR="009C6768" w:rsidRPr="005D1D00" w:rsidRDefault="009C6768" w:rsidP="007D2301">
      <w:pPr>
        <w:pStyle w:val="a9"/>
        <w:numPr>
          <w:ilvl w:val="0"/>
          <w:numId w:val="1"/>
        </w:numPr>
        <w:tabs>
          <w:tab w:val="left" w:pos="420"/>
          <w:tab w:val="left" w:pos="9638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военнослужащих, граждан, уволенных с военной службы, членов их семей.</w:t>
      </w:r>
    </w:p>
    <w:p w:rsidR="009C6768" w:rsidRPr="005D1D00" w:rsidRDefault="009C6768" w:rsidP="007D2301">
      <w:pPr>
        <w:tabs>
          <w:tab w:val="left" w:pos="420"/>
          <w:tab w:val="left" w:pos="9638"/>
        </w:tabs>
        <w:spacing w:after="0" w:line="360" w:lineRule="auto"/>
        <w:ind w:left="426"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29. Социальная поддержка лиц, имеющих особые заслуги перед государством и обществом.</w:t>
      </w:r>
    </w:p>
    <w:p w:rsidR="009C6768" w:rsidRPr="005D1D00" w:rsidRDefault="009C6768" w:rsidP="007D2301">
      <w:pPr>
        <w:tabs>
          <w:tab w:val="left" w:pos="420"/>
          <w:tab w:val="left" w:pos="9638"/>
        </w:tabs>
        <w:spacing w:after="0" w:line="360" w:lineRule="auto"/>
        <w:ind w:left="426"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30. Социальная защита ветеранов Великой Отечественной Войны.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Социальная защита семей с детьми и граждан имеющих детей.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Государственная социальная помощь.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Социальное обслуживание населения.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Обязательное медицинское страхование.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Медицинская помощь и лечение.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lastRenderedPageBreak/>
        <w:t>Лекарственное обеспечение.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Споры по вопросам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Защита прав граждан в области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Сроки в праве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Пробелы в праве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Генезис трудового права и права социального обеспечения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Разграничение предметов ведения Российской Федерации и ее субъектов в области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Правовое  регулирование  социального  обеспечения  в  Нижегородской области.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Ответственность за нарушения в сфере социального обеспечения.</w:t>
      </w:r>
    </w:p>
    <w:p w:rsidR="009C6768" w:rsidRPr="005D1D00" w:rsidRDefault="009C6768" w:rsidP="007D2301">
      <w:pPr>
        <w:pStyle w:val="a9"/>
        <w:numPr>
          <w:ilvl w:val="0"/>
          <w:numId w:val="2"/>
        </w:numPr>
        <w:tabs>
          <w:tab w:val="left" w:pos="420"/>
          <w:tab w:val="left" w:pos="9638"/>
        </w:tabs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Формы социального обеспечения.</w:t>
      </w:r>
    </w:p>
    <w:p w:rsidR="009C6768" w:rsidRDefault="009C6768" w:rsidP="007D2301">
      <w:pPr>
        <w:tabs>
          <w:tab w:val="left" w:pos="420"/>
          <w:tab w:val="left" w:pos="9638"/>
        </w:tabs>
        <w:spacing w:after="0" w:line="360" w:lineRule="auto"/>
        <w:ind w:right="-1" w:firstLine="426"/>
        <w:rPr>
          <w:rFonts w:ascii="Times New Roman" w:eastAsia="Times New Roman" w:hAnsi="Times New Roman"/>
          <w:sz w:val="28"/>
          <w:szCs w:val="28"/>
        </w:rPr>
      </w:pPr>
      <w:r w:rsidRPr="005D1D00">
        <w:rPr>
          <w:rFonts w:ascii="Times New Roman" w:eastAsia="Times New Roman" w:hAnsi="Times New Roman"/>
          <w:sz w:val="28"/>
          <w:szCs w:val="28"/>
        </w:rPr>
        <w:t>46. Функции социального обеспечени</w:t>
      </w:r>
      <w:r w:rsidR="00C07CAD">
        <w:rPr>
          <w:rFonts w:ascii="Times New Roman" w:eastAsia="Times New Roman" w:hAnsi="Times New Roman"/>
          <w:sz w:val="28"/>
          <w:szCs w:val="28"/>
        </w:rPr>
        <w:t>я.</w:t>
      </w:r>
    </w:p>
    <w:p w:rsidR="00C07CAD" w:rsidRPr="001179D2" w:rsidRDefault="001179D2" w:rsidP="001179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ge20"/>
      <w:bookmarkEnd w:id="1"/>
      <w:r>
        <w:rPr>
          <w:b/>
          <w:sz w:val="28"/>
          <w:szCs w:val="28"/>
        </w:rPr>
        <w:br w:type="page"/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b/>
          <w:sz w:val="28"/>
          <w:szCs w:val="28"/>
          <w:u w:val="single"/>
        </w:rPr>
      </w:pPr>
      <w:r w:rsidRPr="005D1D00">
        <w:rPr>
          <w:b/>
          <w:sz w:val="28"/>
          <w:szCs w:val="28"/>
          <w:u w:val="single"/>
        </w:rPr>
        <w:lastRenderedPageBreak/>
        <w:t>3. Этапы работы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  <w:u w:val="single"/>
        </w:rPr>
      </w:pP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Первым этапом является выбор темы курсовой работы. Алгоритм действий по определению темы курсовой работы представлен в п.2 настоящего пособия.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Второй этап включает в себя подготовку к написанию курсовой работы. Этот этап имеет особое значение, так как от того, насколько серьезно относится студент к работе, которую следует провести на данном этапе, во многом зависит итоговый результат.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Работу на данном этапе рекомендуется начать с подбора литературы по теме. Знакомство с исследуемой тематикой следует начинать учебной литературой по дисциплинам «Право социального обеспечения», «Социальная работа», «Основы медико-социальной экспертизы». При изучении темы рекомендуется не ограничиваться одним учебником, так как изучение темы по нескольким учебникам способствует формированию целостного представления об изучаемом явлении. 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Следующим шагом в работе по написанию курсовой работы по большинству тем должна стать работа с нормативно-правовой базой, с теми законами и подзаконными актами, которые регулируют общественные отношения в соответствующей области социального обеспечения. Огромное значение имеет также работа с материалами периодической печати и монографическими изданиями. Работа с литературой не ограничивается прочтением подобранного материала. В ходе работы студентам рекомендуется делать записи с указанием автора, названия книги или статьи, места и года издания, издательства и номера страницы. В дальнейшем это облегчит решение задачи цитирования, являющегося обязательным в курсовой работе.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Третий этап предполагает составление оглавления курсовой работы. Оглавление служит отражением содержания работы и включает в себя главы, разделенные на параграфы или подпункты. При составлении оглавления следует обратить внимание на то, чтобы оно было логичным, чтобы все его </w:t>
      </w:r>
      <w:r w:rsidRPr="005D1D00">
        <w:rPr>
          <w:rFonts w:ascii="Times New Roman" w:hAnsi="Times New Roman" w:cs="Times New Roman"/>
          <w:sz w:val="28"/>
          <w:szCs w:val="28"/>
        </w:rPr>
        <w:lastRenderedPageBreak/>
        <w:t>пункты были содержательными, логично связанными и четко сформулированными.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Проект подготовленного оглавления курсовой работы студент представляет руководителю, который редактирует его, высказывает по нему свои замечания и предложения, предлагает студенту или сам помогает ему его доработать.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Согласованное с руководителем оглавление работы может быть уточнено, изменено и дополнено, но при этом оно не должно выходить за пределы утвержденной темы исследования. 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Четвертый этап состоит непосредственно в написании работы. Курсовая работа должна удовлетворять ряду требований по содержанию, структуре, оформлению, форме изложения материала и соответствовать требуемому научно-теоретическому уровню. Важнейшим требованием, предъявляемым к курсовой работе, является ее самостоятельное выполнение студентом. 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Первые 4 этапа студент выполняет под руководством преподавателя, осуществляющего ведение аудиторных занятий для подготовки курсовой работы, установленных в соответствии с учебным планом и включенных в учебное расписание. На занятиях преподаватель осуществляет консультирование по выбору темы курсовой работы, проверяет соответствие подобранной научной и учебной литературы выбранной теме, консультирует по работе  в справочных правовых системах с нормативно-правовыми актами, корректирует составленное оглавление, введение, заключение, указывает несоответствия  в работе предъявляемым требованиям по содержанию, научно-теоретическому уровню, оформлению и форме изложения материала.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Пятый этап – подготовка к защите курсовой работы. Готовая работа должна быть представлена руководителю в установленные руководителем сроки. Руководитель оценивает работу на предмет соответствия предъявляемым требованиям по форме и содержанию, делает вывод о возможности допуска работы к защите, что указывает в отзыве. В отзыве, как правило, также указываются замечания, влияющие на оценку. В связи с тем, что студент имеет возможность внести коррективы и доработать курсовую работу по указаниям </w:t>
      </w:r>
      <w:r w:rsidRPr="005D1D0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 в течение всего семестра, в течение которого проводятся аудиторные занятия для написания курсовой работы, после получения отзыва студент готовится непосредственно к защите без дополнительной доработки курсовой работы и отправки его на повторную проверку руководителю. 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Шестой этап – защита курсовой работы. Работа защищается в сроки, установленные преподавателем, ведущим занятия. На защите необходимо иметь при себе распечатанный и оформленный в соответствии с требованиями экземпляр курсовой работы и материалы, необходимые для защиты работы. 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D00">
        <w:rPr>
          <w:rFonts w:ascii="Times New Roman" w:hAnsi="Times New Roman" w:cs="Times New Roman"/>
          <w:sz w:val="28"/>
          <w:szCs w:val="28"/>
        </w:rPr>
        <w:t>На защите студент должен продемонстрировать знание содержания работы, умение отвечать на поставленные вопросы по теме работы, навыки публичного выступления.</w:t>
      </w:r>
    </w:p>
    <w:p w:rsidR="009C6768" w:rsidRPr="005D1D00" w:rsidRDefault="009C6768" w:rsidP="007D2301">
      <w:pPr>
        <w:pStyle w:val="a3"/>
        <w:tabs>
          <w:tab w:val="left" w:pos="9638"/>
        </w:tabs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D00">
        <w:rPr>
          <w:rFonts w:ascii="Times New Roman" w:hAnsi="Times New Roman" w:cs="Times New Roman"/>
          <w:sz w:val="28"/>
          <w:szCs w:val="28"/>
        </w:rPr>
        <w:t xml:space="preserve">Оценка за курсовую работу выставляется преподавателем на основании замечаний, указанных руководителем в отзыве на курсовую работу, с учетом проведенной защиты. </w:t>
      </w:r>
    </w:p>
    <w:p w:rsidR="009C6768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1179D2" w:rsidRDefault="001179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  <w:u w:val="single"/>
        </w:rPr>
      </w:pPr>
      <w:r w:rsidRPr="005D1D00">
        <w:rPr>
          <w:b/>
          <w:bCs/>
          <w:sz w:val="28"/>
          <w:szCs w:val="28"/>
          <w:u w:val="single"/>
        </w:rPr>
        <w:lastRenderedPageBreak/>
        <w:t xml:space="preserve">4. Структура и содержание курсовой работы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Курсовая работа должна содержать следующие элементы: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Титульный лист (см. приложение А)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>Оглавление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Введение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Основная часть (главы 1, 2 и т.д. с разделением на параграфы или подпункты)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Заключение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4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Список нормативно-правовых актов и использованной литературы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rFonts w:ascii="Wingdings 2" w:hAnsi="Wingdings 2" w:cs="Wingdings 2"/>
          <w:sz w:val="28"/>
          <w:szCs w:val="28"/>
        </w:rPr>
        <w:t></w:t>
      </w:r>
      <w:r w:rsidRPr="005D1D00">
        <w:rPr>
          <w:rFonts w:ascii="Wingdings 2" w:hAnsi="Wingdings 2" w:cs="Wingdings 2"/>
          <w:sz w:val="28"/>
          <w:szCs w:val="28"/>
        </w:rPr>
        <w:t></w:t>
      </w:r>
      <w:r w:rsidRPr="005D1D00">
        <w:rPr>
          <w:sz w:val="28"/>
          <w:szCs w:val="28"/>
        </w:rPr>
        <w:t xml:space="preserve">Приложения.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Оглавление включает введение, наименование всех разделов, подразделов (параграфов), заключение и номера страниц, с которых начинаются эти элементы курсовой работы. Весь последующий текст в соответствии с планом работы должен быть разбит на главы, а главы на параграфы или подпункты (подразделы).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Главы обозначаются и нумеруются двумя основными способами.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Способ первый: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Глава 1. Наименование первого раздела (главы)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1.1. Наименование первого пункта первого раздела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1.2. Наименование второго пункта первого раздела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Глава 2. Наименование второго раздела (главы)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2.1. Наименование первого пункта второго раздела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2.2. Наименование второго пункта второго раздела и т.д.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каждом пункте могут быть указаны и подпункты (1.1.1, 1.1.2.; 1.2.1., 2.3.2., 3.2.1. и т.д.)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Способ второй: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Глава 1. Её наименование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§ 1. Наименование первого параграфа первой главы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§ 2. Наименование второго параграфа первой главы и точно также далее по другим главам.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работе рекомендуется выделять две-три главы, не более.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Основой формирования текста курсовой работы являются: а) информация, полученная студентом при исследовании им теоретических источников, правовых актов, правоприменительной практики и б) собственные представления и идеи, сформировавшиеся у него в результате исследования.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ВВЕДЕНИЕ (на 2-3 страницах) должно включать ряд общеобязательных рубрик: актуальность темы; объект и предмет исследования; цель и задачи исследования; характеристику методологической базы исследования.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>Актуальность темы</w:t>
      </w:r>
      <w:r w:rsidRPr="005D1D00">
        <w:rPr>
          <w:sz w:val="28"/>
          <w:szCs w:val="28"/>
        </w:rPr>
        <w:t xml:space="preserve">. Актуальность темы определяется через её значимость, важность, злободневность, приоритетность среди других тем и событий правовой действительности. Обоснование актуальности темы исследования является обязательным требованием к любой научной работе. Профессиональная зрелость студента проявляется в том, каким образом он определяет и обосновывает актуальность темы исследования.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темы, а в случае необходимости продемонстрировать возможный негативный сценарий развития данной ситуации, если не предпринять усилий, направленных на ее стабилизацию, включая и проведение различного рода исследований. Достигнуть этого можно, определив особенности современного состояния права и других общественных явлений, способствующих актуализации избранной темы курсовой работы.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Объект и предмет исследования </w:t>
      </w:r>
      <w:r w:rsidRPr="005D1D00">
        <w:rPr>
          <w:sz w:val="28"/>
          <w:szCs w:val="28"/>
        </w:rPr>
        <w:t xml:space="preserve">также являются обязательными элементами введения. Их определение применительно к избранной теме исследования вызывает особые затруднения у студентов из-за многосложности понятий, связей в различных видах деятельности. Объектом исследования выступает явление или объект, на который направлен научный поиск. Таким </w:t>
      </w:r>
      <w:r w:rsidRPr="005D1D00">
        <w:rPr>
          <w:sz w:val="28"/>
          <w:szCs w:val="28"/>
        </w:rPr>
        <w:lastRenderedPageBreak/>
        <w:t xml:space="preserve">образом,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отражает проблемную ситуацию, рассматривая аспект исследования во всех его взаимосвязях. Объект исследования всегда шире, чем предмет.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 Именно предмет определяет тему курсовой работы.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Например: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Объект исследования – закономерности правового регулирования общественных отношений, складывающихся при обеспечении проведения комплексной реабилитации инвалидов в РФ.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Предмет исследования – нормативно - правовые акты, регулирующие деятельность органов, осуществляющих социальную защиту инвалидов, в том числе их комплексную реабилитацию; практика реализации этих норм.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Цель исследования </w:t>
      </w:r>
      <w:r w:rsidRPr="005D1D00">
        <w:rPr>
          <w:sz w:val="28"/>
          <w:szCs w:val="28"/>
        </w:rPr>
        <w:t xml:space="preserve">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То есть целью курсовой работы является комплексный анализ сформулированной проблемы, лежащей в основе предмета исследования, что ориентирует само исследование на получение новых результатов способствующих разрешению практических задач.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Например: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Цель исследования – проведение системного анализа правоприменительной практики и действующего законодательства, регулирующего вопросы социального обеспечения в Российской Федерации и выявление пробелов и проблемных вопросов в правовом регулировании данной сферы.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lastRenderedPageBreak/>
        <w:t xml:space="preserve">Задачи исследования </w:t>
      </w:r>
      <w:r w:rsidRPr="005D1D00">
        <w:rPr>
          <w:sz w:val="28"/>
          <w:szCs w:val="28"/>
        </w:rPr>
        <w:t>определяются как относительно самостоятельные, законченные промежуточные этапы исследования, позволяющие студенту в своей совокупности, реализовать поставленную в работе цель.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рубрике </w:t>
      </w:r>
      <w:r w:rsidRPr="005D1D00">
        <w:rPr>
          <w:i/>
          <w:iCs/>
          <w:sz w:val="28"/>
          <w:szCs w:val="28"/>
        </w:rPr>
        <w:t xml:space="preserve">методологическая основа </w:t>
      </w:r>
      <w:r w:rsidRPr="005D1D00">
        <w:rPr>
          <w:sz w:val="28"/>
          <w:szCs w:val="28"/>
        </w:rPr>
        <w:t xml:space="preserve">исследования должны быть перечислены приемы и способы, которые использовались автором работы в процессе исследования (научного познания) вопросов избранной темы. В процессе подготовки курсовой работы могут использоваться различные методы такие как: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ОСНОВНАЯ ЧАСТЬ курсовой работы структурно может выглядеть следующим образом: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история становления и развития определённого правового института, органа, виды деятельности, системы и т.п.;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освещение состояния теоретической разработки, нормативного регулирования и правоприменительной практики по теме исследования;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формулирование выводов и предложений по совершенствованию действующего законодательства и механизмов его реализации.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Составление текста курсовой работы надо начинать с освещения общих идей и представлений, то есть тех вопросов, которые для всей курсовой работы имеют основополагающее значение (понятие, сущность, принципы, структура, классификация, значение, место в конкретной системе и т.д.). Далее раскрываются вопросы частного характера, которые делают исследование </w:t>
      </w:r>
      <w:r w:rsidRPr="005D1D00">
        <w:rPr>
          <w:sz w:val="28"/>
          <w:szCs w:val="28"/>
        </w:rPr>
        <w:lastRenderedPageBreak/>
        <w:t>более предметным и конкретным (характеристика отдельных видов (элементов) правоотношений и т.п.).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ЗАКЛЮЧЕНИЕ излагается на 2-3 страницах в форме конкретных выводов и предложений. Выводы содержат положения констатирующего и оценочного характера, а предложения – обоснованные рекомендации студента о направлениях и средствах совершенствования научной, нормотворческой и правоприменительной деятельности.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СПИСОК НОРМАТИВНО-ПРАВОВЫХ АКТОВ И ИСПОЛЬЗОВАННОЙ ЛИТЕРАТУРЫ содержит перечень всех использованных при подготовке информационных источников с указанием их выходных данных. В этот перечень включаются и те источники, на которые нет ссылок в тексте курсовой работы.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Наиболее приемлемым является следующий возможный вариант построения библиографического списка: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 Нормативно-правовые акты (их названия, номера в списке (1.1, 1.2, 1.3…) и источники опубликования;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 Литературные источники: их наименования (отдельно книги и статьи из периодических изданий), их номера в списке (2.1, 2.2, 2.3…) и далее выходные данные);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3. Материалы правоприменительной практики (отдельно опубликованные и неопубликованные), их название, номера (3.1, 3.2, 3.3…), названия, источники опубликования или места нахождения.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Следует иметь ввиду, что библиографический список должен включать в себя источники последних 3-5 лет. Количество научной и учебной литературы должно быть не менее 15 наименований, включая интернет-ресурсы.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ПРИЛОЖЕНИЯ - это образцы локальных правовых актов и процессуальных документов, аналитические справки, обзоры, проекты, программы и иные материалы в виде иллюстраций и творческих разработок. Обязательным структурным элементом курсовой работы приложения не являются.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Приложения помещают после библиографического списка в порядке их упоминания в тексте. Каждое приложение следует начинать с нового листа с указанием в верхнем правом углу слова «Приложение». Само приложение должно иметь содержательный заголовок, начинающийся с прописной буквы. Приложение нумеруются буквами алфавита. Приложение А. Объем приложений и их количество не ограничено. Нумерация страниц приложений является сквозной.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Общий объём курсовой работы вместе с заключением и библиографическим списком (без приложений) должен составлять около 30 страниц компьютерного текста. Оригинальность текста должна составлять не менее 50% при проверке в системе «</w:t>
      </w:r>
      <w:proofErr w:type="spellStart"/>
      <w:r w:rsidRPr="005D1D00">
        <w:rPr>
          <w:sz w:val="28"/>
          <w:szCs w:val="28"/>
        </w:rPr>
        <w:t>Антиплагиат</w:t>
      </w:r>
      <w:proofErr w:type="spellEnd"/>
      <w:r w:rsidRPr="005D1D00">
        <w:rPr>
          <w:sz w:val="28"/>
          <w:szCs w:val="28"/>
        </w:rPr>
        <w:t>».</w:t>
      </w:r>
    </w:p>
    <w:p w:rsidR="009C6768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 </w:t>
      </w: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823DFD" w:rsidRDefault="00823DFD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823DFD" w:rsidRDefault="00823DFD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823DFD" w:rsidRDefault="00823DFD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823DFD" w:rsidRDefault="00823DFD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823DFD" w:rsidRDefault="00823DFD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9C6768" w:rsidRPr="005D1D00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</w:t>
      </w:r>
      <w:r w:rsidR="009C6768" w:rsidRPr="005D1D00">
        <w:rPr>
          <w:b/>
          <w:bCs/>
          <w:sz w:val="28"/>
          <w:szCs w:val="28"/>
          <w:u w:val="single"/>
        </w:rPr>
        <w:t xml:space="preserve">. Общие требования к оформлению курсовой работы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Требования к оформлению курсовой работы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Текст выполняться печатным способом с использованием компьютера и принтера Текст: формат – </w:t>
      </w:r>
      <w:proofErr w:type="spellStart"/>
      <w:r w:rsidRPr="005D1D00">
        <w:rPr>
          <w:sz w:val="28"/>
          <w:szCs w:val="28"/>
        </w:rPr>
        <w:t>doc</w:t>
      </w:r>
      <w:proofErr w:type="spellEnd"/>
      <w:r w:rsidRPr="005D1D00">
        <w:rPr>
          <w:sz w:val="28"/>
          <w:szCs w:val="28"/>
        </w:rPr>
        <w:t xml:space="preserve">, размер страницы А4, шрифт </w:t>
      </w:r>
      <w:proofErr w:type="spellStart"/>
      <w:r w:rsidRPr="005D1D00">
        <w:rPr>
          <w:sz w:val="28"/>
          <w:szCs w:val="28"/>
        </w:rPr>
        <w:t>Times</w:t>
      </w:r>
      <w:proofErr w:type="spellEnd"/>
      <w:r w:rsidRPr="005D1D00">
        <w:rPr>
          <w:sz w:val="28"/>
          <w:szCs w:val="28"/>
        </w:rPr>
        <w:t xml:space="preserve"> №</w:t>
      </w:r>
      <w:proofErr w:type="spellStart"/>
      <w:r w:rsidRPr="005D1D00">
        <w:rPr>
          <w:sz w:val="28"/>
          <w:szCs w:val="28"/>
        </w:rPr>
        <w:t>ew</w:t>
      </w:r>
      <w:proofErr w:type="spellEnd"/>
      <w:r w:rsidRPr="005D1D00">
        <w:rPr>
          <w:sz w:val="28"/>
          <w:szCs w:val="28"/>
        </w:rPr>
        <w:t xml:space="preserve"> </w:t>
      </w:r>
      <w:proofErr w:type="spellStart"/>
      <w:r w:rsidRPr="005D1D00">
        <w:rPr>
          <w:sz w:val="28"/>
          <w:szCs w:val="28"/>
        </w:rPr>
        <w:t>Roma№</w:t>
      </w:r>
      <w:proofErr w:type="spellEnd"/>
      <w:r w:rsidRPr="005D1D00">
        <w:rPr>
          <w:sz w:val="28"/>
          <w:szCs w:val="28"/>
        </w:rPr>
        <w:t>, кегль-14, междустрочный интервал – 1,5 (в настройках Абзац/Интервал</w:t>
      </w:r>
      <w:proofErr w:type="gramStart"/>
      <w:r w:rsidRPr="005D1D00">
        <w:rPr>
          <w:sz w:val="28"/>
          <w:szCs w:val="28"/>
        </w:rPr>
        <w:t>/П</w:t>
      </w:r>
      <w:proofErr w:type="gramEnd"/>
      <w:r w:rsidRPr="005D1D00">
        <w:rPr>
          <w:sz w:val="28"/>
          <w:szCs w:val="28"/>
        </w:rPr>
        <w:t xml:space="preserve">еред и После - 0) , в электронном виде (в формате WORD) и на бумажном носителе за подписью автора. По всем сторонам листа оставляют поля от края листа. Размеры: левого поля - 30 мм; правого поля - 10 мм; верхнего поля - 20 мм; нижнего поля - 20 мм. Красная строка (отступ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разной гарнитуры. По всему тексту работы и в сносках должны быть одинаковые №, а не N; «», а не ".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правом верхнем углу, без слова страница (стр., с.) и знаков препинания.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Титульный лист и листы, на которых располагают заголовки структурных частей работы "ОГЛАВЛЕНИЕ", "ПРИЛОЖЕНИЯ", не нумеруют.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Заголовки структурных частей работы "ОГЛАВЛЕНИЕ", "ВВЕДЕНИЕ", "ЗАКЛЮЧЕНИЕ", "СПИСОК ИСПОЛЬЗОВАННЫХ НОРМАТИВНО-ПРАВОВЫХ АКТОВ И ЛИТЕРАТУРЫ", "ПРИЛОЖЕНИЯ", и заголовки разделов основной части следует располагать по центру строки без точки в конце, жирным шрифтом, не подчеркивая.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Заголовки подразделов и пунктов печатают строчными буквами (первая - прописная) по центру строки жирным шрифтом без точки в конце. Заголовок не </w:t>
      </w:r>
      <w:r w:rsidRPr="005D1D00">
        <w:rPr>
          <w:sz w:val="28"/>
          <w:szCs w:val="28"/>
        </w:rPr>
        <w:lastRenderedPageBreak/>
        <w:t xml:space="preserve">должен состоять из нескольких предложений. Переносы слов в заголовках не допускаются.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Расстояние между заголовками структурных частей и текстом при выполнении работы печатным способом – два междустрочных интервала (междустрочный интервал -1,5 строки). Расстояние между заголовками подразделов и пунктов и текстом - один междустрочный интервал (междустрочный интервал - 1,5 строки).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Каждую главу курсовой работы и "ОГЛАВЛЕНИЕ", "ВВЕДЕНИЕ", "ЗАКЛЮЧЕНИЕ", "СПИСОК ИСПОЛЬЗОВАННЫХ НОРМАТИВНО-ПРАВОВЫХ АКТОВ И ЛИТЕРАТУРЫ", "ПРИЛОЖЕНИЯ" необходимо начинать с новой страницы.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Главы курсовой работы нумеруют по порядку в пределах всего текста, например: 1, 2, 3 и т.д.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Пункты должны иметь порядковую нумерацию в пределах каждой главы и параграфа. Номер пункта включает номер главы и порядковый номер параграфа или пункта, разделенные точкой, например: 1.1, 1.2 или 1.1.1, 1.1.2 и т.д.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Номер подпункта включает номер главы, параграфа, пункта и порядковый номер подпункта, разделенные точкой, например: 1.1.1.1, 1.1.1.2 и т.д.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Если глава или параграф имеет только один пункт или подпункт, то нумеровать пункт (подпункт) не следует.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После номера главы, параграфа, пункта и подпункта в тексте работы ставится точка.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Основной текст работы следует писать без сокращений. Исключение составляют: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а) общепринятые сокращения (т.е. - то есть, и т.д. - и так далее, и т.п. - и тому подобное, г. - год, гг. - годы, до н.э. - до нашей эры, п. - пункт, ст. - статья, ст.ст. - статьи, ч. - часть);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б) буквенные аббревиатуры (вуз - высшее учебное заведение);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>в) сокращенные слова (</w:t>
      </w:r>
      <w:proofErr w:type="spellStart"/>
      <w:r w:rsidRPr="005D1D00">
        <w:rPr>
          <w:sz w:val="28"/>
          <w:szCs w:val="28"/>
        </w:rPr>
        <w:t>абз</w:t>
      </w:r>
      <w:proofErr w:type="spellEnd"/>
      <w:r w:rsidRPr="005D1D00">
        <w:rPr>
          <w:sz w:val="28"/>
          <w:szCs w:val="28"/>
        </w:rPr>
        <w:t xml:space="preserve">. - абзацы, канд. </w:t>
      </w:r>
      <w:proofErr w:type="spellStart"/>
      <w:r w:rsidRPr="005D1D00">
        <w:rPr>
          <w:sz w:val="28"/>
          <w:szCs w:val="28"/>
        </w:rPr>
        <w:t>юрид</w:t>
      </w:r>
      <w:proofErr w:type="spellEnd"/>
      <w:r w:rsidRPr="005D1D00">
        <w:rPr>
          <w:sz w:val="28"/>
          <w:szCs w:val="28"/>
        </w:rPr>
        <w:t xml:space="preserve">. наук – </w:t>
      </w:r>
      <w:proofErr w:type="spellStart"/>
      <w:r w:rsidRPr="005D1D00">
        <w:rPr>
          <w:sz w:val="28"/>
          <w:szCs w:val="28"/>
        </w:rPr>
        <w:t>какдидат</w:t>
      </w:r>
      <w:proofErr w:type="spellEnd"/>
      <w:r w:rsidRPr="005D1D00">
        <w:rPr>
          <w:sz w:val="28"/>
          <w:szCs w:val="28"/>
        </w:rPr>
        <w:t xml:space="preserve"> юридических наук;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г) сложносокращенные слова (профсоюз – профессиональный союз, зарплата - заработная плата);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д) сокращения по начальным буквам слов: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АПК РФ (АПК) - Арбитражный процессуальный кодекс Российской Федерации,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ГК РФ (ГК) - Гражданский кодекс Российской Федерации,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ГПК РФ (ГПК) - Гражданский процессуальный кодекс РФ,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proofErr w:type="spellStart"/>
      <w:proofErr w:type="gramStart"/>
      <w:r w:rsidRPr="005D1D00">
        <w:rPr>
          <w:sz w:val="28"/>
          <w:szCs w:val="28"/>
        </w:rPr>
        <w:t>КРФоАП</w:t>
      </w:r>
      <w:proofErr w:type="spellEnd"/>
      <w:r w:rsidRPr="005D1D00">
        <w:rPr>
          <w:sz w:val="28"/>
          <w:szCs w:val="28"/>
        </w:rPr>
        <w:t xml:space="preserve"> - Кодекс Российской Федерации об административный правонарушениях; </w:t>
      </w:r>
      <w:proofErr w:type="gramEnd"/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СЗ РФ - Собрание законодательства Российской Федерации;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ТК РФ (ТК) - Трудовой кодекс российской Федерации,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ФЗ - Федеральный закон,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ФКЗ - Федеральный конституционный закон,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БСЭ - Большая советская энциклопедия;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е) сокращения смешанной формы (</w:t>
      </w:r>
      <w:proofErr w:type="spellStart"/>
      <w:r w:rsidRPr="005D1D00">
        <w:rPr>
          <w:sz w:val="28"/>
          <w:szCs w:val="28"/>
        </w:rPr>
        <w:t>НИИхиммаш</w:t>
      </w:r>
      <w:proofErr w:type="spellEnd"/>
      <w:r w:rsidRPr="005D1D00">
        <w:rPr>
          <w:sz w:val="28"/>
          <w:szCs w:val="28"/>
        </w:rPr>
        <w:t xml:space="preserve">).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Библиографическая ссылка - совокупность библиографических сведений о цитируемом, рассматриваемом или упоминаемом в тексте источнике (его составной части или группе источников), необходимых для его общей характеристики, идентификации и поиска.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Подстрочные ссылки на использованные источники делаются в тексте работы тогда, когда ссылки нужны по ходу чтения, а внутри текста их разместить невозможно или нежелательно, чтобы не усложнить чтение и не затруднять поиск при наведении справки.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Для связи их с текстом используются знаки сносок в виде цифр. Знак сноски следует располагать в том месте текста, где по смыслу заканчивается мысль автора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Полное описание источника дается только при первой сноске. Например, 1 Гусева Т.А., </w:t>
      </w:r>
      <w:proofErr w:type="spellStart"/>
      <w:r w:rsidRPr="005D1D00">
        <w:rPr>
          <w:sz w:val="28"/>
          <w:szCs w:val="28"/>
        </w:rPr>
        <w:t>Чуряев</w:t>
      </w:r>
      <w:proofErr w:type="spellEnd"/>
      <w:r w:rsidRPr="005D1D00">
        <w:rPr>
          <w:sz w:val="28"/>
          <w:szCs w:val="28"/>
        </w:rPr>
        <w:t xml:space="preserve"> А.Л. Актуальные вопросы корпоративного права // Хозяйство и право. 2015. № 4. С. 4. При повторных (последующих) ссылках на других страницах вместо заглавия источника приводится его условное обозначение, например: Гусева Т.А., </w:t>
      </w:r>
      <w:proofErr w:type="spellStart"/>
      <w:r w:rsidRPr="005D1D00">
        <w:rPr>
          <w:sz w:val="28"/>
          <w:szCs w:val="28"/>
        </w:rPr>
        <w:t>Чуряев</w:t>
      </w:r>
      <w:proofErr w:type="spellEnd"/>
      <w:r w:rsidRPr="005D1D00">
        <w:rPr>
          <w:sz w:val="28"/>
          <w:szCs w:val="28"/>
        </w:rPr>
        <w:t xml:space="preserve"> А.Л. Указ</w:t>
      </w:r>
      <w:proofErr w:type="gramStart"/>
      <w:r w:rsidRPr="005D1D00">
        <w:rPr>
          <w:sz w:val="28"/>
          <w:szCs w:val="28"/>
        </w:rPr>
        <w:t>.</w:t>
      </w:r>
      <w:proofErr w:type="gramEnd"/>
      <w:r w:rsidRPr="005D1D00">
        <w:rPr>
          <w:sz w:val="28"/>
          <w:szCs w:val="28"/>
        </w:rPr>
        <w:t xml:space="preserve"> </w:t>
      </w:r>
      <w:proofErr w:type="gramStart"/>
      <w:r w:rsidRPr="005D1D00">
        <w:rPr>
          <w:sz w:val="28"/>
          <w:szCs w:val="28"/>
        </w:rPr>
        <w:t>с</w:t>
      </w:r>
      <w:proofErr w:type="gramEnd"/>
      <w:r w:rsidRPr="005D1D00">
        <w:rPr>
          <w:sz w:val="28"/>
          <w:szCs w:val="28"/>
        </w:rPr>
        <w:t xml:space="preserve">оч. С. 5. Если повторная ссылка следует непосредственно за первичной и приводится на той же странице, то в повторной сноске пишут: "Там же. С. 6" 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Необходимо помнить, что в сноске указывается конкретная страничка в книге или журнале, на которой расположена приводимая в тексте цитата. Полное количество страниц в книге или интервал страниц, на которых размещена статья в журнале, указываются только в библиографическом списке.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Например: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В сноске: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Гусева Т.А., </w:t>
      </w:r>
      <w:proofErr w:type="spellStart"/>
      <w:r w:rsidRPr="005D1D00">
        <w:rPr>
          <w:sz w:val="28"/>
          <w:szCs w:val="28"/>
        </w:rPr>
        <w:t>Чуряев</w:t>
      </w:r>
      <w:proofErr w:type="spellEnd"/>
      <w:r w:rsidRPr="005D1D00">
        <w:rPr>
          <w:sz w:val="28"/>
          <w:szCs w:val="28"/>
        </w:rPr>
        <w:t xml:space="preserve"> А.Л. Актуальные вопросы корпоративного права // Хозяйство и право. 2015. № 4. С. 3.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В библиографическом списке: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Гусева Т.А., </w:t>
      </w:r>
      <w:proofErr w:type="spellStart"/>
      <w:r w:rsidRPr="005D1D00">
        <w:rPr>
          <w:sz w:val="28"/>
          <w:szCs w:val="28"/>
        </w:rPr>
        <w:t>Чуряев</w:t>
      </w:r>
      <w:proofErr w:type="spellEnd"/>
      <w:r w:rsidRPr="005D1D00">
        <w:rPr>
          <w:sz w:val="28"/>
          <w:szCs w:val="28"/>
        </w:rPr>
        <w:t xml:space="preserve"> А.Л. Актуальные вопросы корпоративного права // Хозяйство и право. 2015. № 4. С. 2 - 6.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Полное наименование любого нормативного акта вместе с данными о его публикации (рекомендуется ссылка на СЗ РФ) приводится в сноске один раз - при первом упоминании нормативного акта. </w:t>
      </w:r>
      <w:proofErr w:type="gramStart"/>
      <w:r w:rsidRPr="005D1D00">
        <w:rPr>
          <w:sz w:val="28"/>
          <w:szCs w:val="28"/>
        </w:rPr>
        <w:t>Повторно, если речь в работе снова идет о названном ранее нормативном акте, в тексте указывается лишь его название (сокращенное или нет) и статья (например:</w:t>
      </w:r>
      <w:proofErr w:type="gramEnd"/>
      <w:r w:rsidRPr="005D1D00">
        <w:rPr>
          <w:sz w:val="28"/>
          <w:szCs w:val="28"/>
        </w:rPr>
        <w:t xml:space="preserve"> </w:t>
      </w:r>
      <w:proofErr w:type="gramStart"/>
      <w:r w:rsidRPr="005D1D00">
        <w:rPr>
          <w:sz w:val="28"/>
          <w:szCs w:val="28"/>
        </w:rPr>
        <w:t xml:space="preserve">Согласно статье 25 ГК РФ........) - сноску повторно делать не надо. </w:t>
      </w:r>
      <w:proofErr w:type="gramEnd"/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proofErr w:type="gramStart"/>
      <w:r w:rsidRPr="005D1D00">
        <w:rPr>
          <w:sz w:val="28"/>
          <w:szCs w:val="28"/>
        </w:rPr>
        <w:t>Если нормативный акт часто цитируется в тексте, то при первом его упоминании необходимо дать его полное название (например: ст. 214 Гражданского Кодекса Российской Федерации), а в скобках указать его сокращенное наименование, которое по тексту работы будет в дальнейшем использоваться (Пример:</w:t>
      </w:r>
      <w:proofErr w:type="gramEnd"/>
      <w:r w:rsidRPr="005D1D00">
        <w:rPr>
          <w:sz w:val="28"/>
          <w:szCs w:val="28"/>
        </w:rPr>
        <w:t xml:space="preserve"> Первое упоминание: Согласно статье 214 Гражданского Кодекса Российской Федерации</w:t>
      </w:r>
      <w:proofErr w:type="gramStart"/>
      <w:r w:rsidRPr="005D1D00">
        <w:rPr>
          <w:sz w:val="28"/>
          <w:szCs w:val="28"/>
        </w:rPr>
        <w:t>1</w:t>
      </w:r>
      <w:proofErr w:type="gramEnd"/>
      <w:r w:rsidRPr="005D1D00">
        <w:rPr>
          <w:sz w:val="28"/>
          <w:szCs w:val="28"/>
        </w:rPr>
        <w:t xml:space="preserve"> (далее ГК РФ); Далее в тексте: </w:t>
      </w:r>
      <w:proofErr w:type="gramStart"/>
      <w:r w:rsidRPr="005D1D00">
        <w:rPr>
          <w:sz w:val="28"/>
          <w:szCs w:val="28"/>
        </w:rPr>
        <w:lastRenderedPageBreak/>
        <w:t>Согласно ст.615 ГК РФ).</w:t>
      </w:r>
      <w:proofErr w:type="gramEnd"/>
      <w:r w:rsidRPr="005D1D00">
        <w:rPr>
          <w:sz w:val="28"/>
          <w:szCs w:val="28"/>
        </w:rPr>
        <w:t xml:space="preserve"> В сноске: Гражданский кодекс Российской Федерации от 30 ноября 1994 г. № 51-ФЗ // </w:t>
      </w:r>
      <w:proofErr w:type="spellStart"/>
      <w:r w:rsidRPr="005D1D00">
        <w:rPr>
          <w:sz w:val="28"/>
          <w:szCs w:val="28"/>
        </w:rPr>
        <w:t>Cобрание</w:t>
      </w:r>
      <w:proofErr w:type="spellEnd"/>
      <w:r w:rsidRPr="005D1D00">
        <w:rPr>
          <w:sz w:val="28"/>
          <w:szCs w:val="28"/>
        </w:rPr>
        <w:t xml:space="preserve"> Законодательства РФ. 1994. № 32. Ст. 3301.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тексте работы на все приложения должны быть даны ссылки. Приложения располагают в порядке ссылок на них в тексте документа.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 w:rsidRPr="005D1D00">
        <w:rPr>
          <w:sz w:val="28"/>
          <w:szCs w:val="28"/>
        </w:rPr>
        <w:t>З</w:t>
      </w:r>
      <w:proofErr w:type="gramEnd"/>
      <w:r w:rsidRPr="005D1D00">
        <w:rPr>
          <w:sz w:val="28"/>
          <w:szCs w:val="28"/>
        </w:rPr>
        <w:t xml:space="preserve">, Й, О, Ч, Ь, Ы, Ъ. После слова "ПРИЛОЖЕНИЕ" следует буква, обозначающая его последовательность, например: </w:t>
      </w:r>
      <w:r w:rsidRPr="005D1D00">
        <w:rPr>
          <w:i/>
          <w:iCs/>
          <w:sz w:val="28"/>
          <w:szCs w:val="28"/>
        </w:rPr>
        <w:t xml:space="preserve">"ПРИЛОЖЕНИЕ А", "ПРИЛОЖЕНИЕ Б" </w:t>
      </w:r>
      <w:r w:rsidRPr="005D1D00">
        <w:rPr>
          <w:sz w:val="28"/>
          <w:szCs w:val="28"/>
        </w:rPr>
        <w:t xml:space="preserve">и т.д.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Допускается обозначение приложений буквами латинского алфавита, за исключением букв I, O.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цифрами, например: </w:t>
      </w:r>
      <w:r w:rsidRPr="005D1D00">
        <w:rPr>
          <w:i/>
          <w:iCs/>
          <w:sz w:val="28"/>
          <w:szCs w:val="28"/>
        </w:rPr>
        <w:t xml:space="preserve">"ПРИЛОЖЕНИЕ 1" </w:t>
      </w:r>
      <w:r w:rsidRPr="005D1D00">
        <w:rPr>
          <w:sz w:val="28"/>
          <w:szCs w:val="28"/>
        </w:rPr>
        <w:t xml:space="preserve">и т.д.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нумерует в пределах каждого приложения. Перед номерами ставится обозначение этого приложения, например: </w:t>
      </w:r>
      <w:r w:rsidRPr="005D1D00">
        <w:rPr>
          <w:i/>
          <w:iCs/>
          <w:sz w:val="28"/>
          <w:szCs w:val="28"/>
        </w:rPr>
        <w:t>А.1.2 (второй подраздел первого раздела приложения А), рисунок Б.2 (второй рисунок приложения Б), таблица В.3 (третья таблица приложения В)</w:t>
      </w:r>
      <w:r w:rsidRPr="005D1D00">
        <w:rPr>
          <w:sz w:val="28"/>
          <w:szCs w:val="28"/>
        </w:rPr>
        <w:t xml:space="preserve">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При оформлении приложений отдельной частью на титульном листе под названием работы печатают прописными буквами слово "ПРИЛОЖЕНИЯ".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Все источники, использованные при написании курсовой работы 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курсовой работе использованные источники следует располагать в алфавитном порядке фамилий первых авторов (заглавий), а нормативные документы должны располагаться по значимости (юридической силе), а внутри каждой выделенной группы − по хронологии.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Сведений об источниках, включаемых в список, необходимо давать в соответствии с требованиями ГОСТ 7.1-2003 с обязательным приведением названий работ.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center"/>
        <w:rPr>
          <w:sz w:val="28"/>
          <w:szCs w:val="28"/>
        </w:rPr>
      </w:pPr>
      <w:r w:rsidRPr="005D1D00">
        <w:rPr>
          <w:b/>
          <w:bCs/>
          <w:sz w:val="28"/>
          <w:szCs w:val="28"/>
        </w:rPr>
        <w:t>Оформление библиографического списка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center"/>
        <w:rPr>
          <w:sz w:val="28"/>
          <w:szCs w:val="28"/>
        </w:rPr>
      </w:pPr>
      <w:r w:rsidRPr="005D1D00">
        <w:rPr>
          <w:b/>
          <w:bCs/>
          <w:sz w:val="28"/>
          <w:szCs w:val="28"/>
        </w:rPr>
        <w:t>(списка нормативно-правовых актов и использованной литературы).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Библиографический список  состоит из следующих основных разделов: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99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нормативные и иные правовые акты;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99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литературные источники;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материалы правоприменительной практики.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Нормативные акты группируются обычно по видам (статусу) издавших их органов и указываются в библиографическом списке в следующей последовательности: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99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федеральные нормативные акты;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99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нормативные акты субъектов Российской Федерации;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99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нормативные акты органов местного самоуправления;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корпоративные нормативные акты.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Федеральные нормативные акты располагаются в списке следующей последовательности: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Конституция Российской Федерации,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Федеральные конституционные законы,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Федеральные законы РФ,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>- Законы РФ,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Указы Президента РФ,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- Постановления Правительства Российской Федерации и нижестоящих федеральных органов исполнительной власти (министерств, комитетов, комиссий и т.д.).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Иные правовые акты могут быть указаны в библиографическом списке в следующей последовательности: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02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договоры нормативного содержания между Российской Федерацией и её субъектами;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02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постановления Пленумов Верховного Суда Российской Федерации и высшего Арбитражного Суда Российской Федерации;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02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международные договоры;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02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нормы международного права;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 другие источники права.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библиографическом описании каждого правового акта указываются его полное наименование, дата принятия, номер, официальный источник опубликования и, в некоторых случаях, соответствующие его страницы.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Примеры библиографических описаний нормативных и иных правовых актов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Нормативно-правовые акты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1.1. Конституция Российской Федерации от 12.12.1993 г. (в ред. от 30.12.2008 г.) // Собрание законодательства РФ. 26.01.2009. № 4. Ст. 445.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1.2. Арбитражный процессуальный кодекс Российской Федерации от 24 июля 2002 г. № 95-ФЗ // Собрание законодательства РФ. 2002. № 30. Ст. 3012.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1.3. Гражданский кодекс РФ. Часть первая. №51-ФЗ от 30.11.1994 // Собрание законодательства РФ. 1994. № 32. Ст. 3301.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1.4. Гражданский процессуальный кодекс Российской Федерации от 14 ноября 2002 г. № 138-ФЗ // Собрание законодательства РФ. 2002. № 46. Ст. 5432.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1.5. Кодекс Российской Федерации об административных правонарушениях от 30 декабря 2001 г. № 195-ФЗ // Собрание законодательства РФ. 2002. № 1 (ч. 1). Ст. 1.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1.6. Налоговый кодекс Российской Федерации (часть первая) от 31 июля 1998 г. № 146-ФЗ // Собрание законодательства РФ. 1998. № 31. Ст. 3824.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7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1.7. Налоговый кодекс Российской Федерации (часть вторая) от 5 августа 2000 г. № 117-ФЗ // Собрание законодательства РФ. 2000. № 32. Ст. 3340.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1.8. Уголовно-процессуальный кодекс Российской Федерации от 18 декабря 2001 г. №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174-ФЗ // Собрание законодательства РФ. 2001. № 52 (ч. 1). Ст. 4921.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1.9. Федеральный закон от 27 мая 1998 г. № 76-ФЗ (ред. от 10.11.2004) «О статусе военнослужащих», ч. 3 ст. 22 // Собрание законодательства РФ. 1998. № 22. Ст. 2331.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1.10. Федеральный закон от 31 мая 2002 г. № 63-ФЗ «Об адвокатской деятельности и адвокатуре в Российской Федерации» // Собрание законодательства РФ. 2002. № 23. Ст. 2102.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1.11. Федеральный закон № 324-ФЗ от 21 ноября 2011 г. «О бесплатной юридической помощи в Российской Федерации»// Собрание законодательства РФ. 2011. № 48. Ст. 6725.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1.12. Закон РФ от 2 июля 1992 г. № 3185-1 «О психиатрической помощи и гарантиях прав граждан на ее оказание» // Ведомости СНД и ВС РФ. 1992. № 33. Ст. 1913.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1.13. Постановление Правительства РФ от 4 июля 2003 г. № 400 «О размере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следствия, прокурора или суда» // Собрание законодательства РФ. 2003. № 28. Ст. 2925. </w:t>
      </w:r>
    </w:p>
    <w:p w:rsidR="009C6768" w:rsidRPr="005D1D00" w:rsidRDefault="009C6768" w:rsidP="007D2301">
      <w:pPr>
        <w:pStyle w:val="Default"/>
        <w:tabs>
          <w:tab w:val="left" w:pos="9638"/>
        </w:tabs>
        <w:spacing w:after="165"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1.14. Приказ Минюста РФ от 05.02.2008 № 20 (ред. от 30.07.2008) «Об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удостоверений» (Зарегистрировано в Минюсте РФ 13.02.2008 № 11161)// Российская газета. № 91. 25.04.2008.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1.15. Кодекс профессиональной этики адвоката. Принят Первым Всероссийским съездом адвокатов 31.01.2003 года // Библиотечка «Российской газеты». № 4. 2003.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В библиографическом описании в алфавитном порядке указываются авторы (сначала их фамилии, затем инициалы), наименования источников (заглавия изданий), места их выпуска, имя издателя, год выпуска, количество страниц соответствующего издания и иные его выходные данные. Особенности библиографического описания литературного источника определяются его видом (книга, статья), количеством авторов (составителей), предназначением (учебник, пособие) и иными факторами.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Примеры библиографических описаний литературных источников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Книги: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2.1. Адвокатура России: Учеб. Пособие. – 5-е изд., доп. – М.: Издательский дом «Камертон», 2015. – 528 с.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 xml:space="preserve">2.2. Арбитражный процесс: Учебник для вузов юридических вузов и факультетов /Под ред. профессора М.К. </w:t>
      </w:r>
      <w:proofErr w:type="spellStart"/>
      <w:r w:rsidRPr="005D1D00">
        <w:rPr>
          <w:sz w:val="28"/>
          <w:szCs w:val="28"/>
        </w:rPr>
        <w:t>Треушникова</w:t>
      </w:r>
      <w:proofErr w:type="spellEnd"/>
      <w:r w:rsidRPr="005D1D00">
        <w:rPr>
          <w:sz w:val="28"/>
          <w:szCs w:val="28"/>
        </w:rPr>
        <w:t xml:space="preserve">. - М.: ОАО Издательский дом «Городец», 2015. 672 с.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2.3. Гражданский процесс: Учебник /Под общ. ред. Коршунова Н.М. – М.: Изд-во ЭКСМО, 2015. – 800 с.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2.4. </w:t>
      </w:r>
      <w:proofErr w:type="spellStart"/>
      <w:r w:rsidRPr="005D1D00">
        <w:rPr>
          <w:sz w:val="28"/>
          <w:szCs w:val="28"/>
        </w:rPr>
        <w:t>Шихов</w:t>
      </w:r>
      <w:proofErr w:type="spellEnd"/>
      <w:r w:rsidRPr="005D1D00">
        <w:rPr>
          <w:sz w:val="28"/>
          <w:szCs w:val="28"/>
        </w:rPr>
        <w:t xml:space="preserve"> А.К. Страховое право (Текст): </w:t>
      </w:r>
      <w:proofErr w:type="gramStart"/>
      <w:r w:rsidRPr="005D1D00">
        <w:rPr>
          <w:sz w:val="28"/>
          <w:szCs w:val="28"/>
        </w:rPr>
        <w:t xml:space="preserve">Учебное пособие (Алексей Константинович </w:t>
      </w:r>
      <w:proofErr w:type="spellStart"/>
      <w:r w:rsidRPr="005D1D00">
        <w:rPr>
          <w:sz w:val="28"/>
          <w:szCs w:val="28"/>
        </w:rPr>
        <w:t>Шихов</w:t>
      </w:r>
      <w:proofErr w:type="spellEnd"/>
      <w:r w:rsidRPr="005D1D00">
        <w:rPr>
          <w:sz w:val="28"/>
          <w:szCs w:val="28"/>
        </w:rPr>
        <w:t xml:space="preserve">. – 6-е изд., </w:t>
      </w:r>
      <w:proofErr w:type="spellStart"/>
      <w:r w:rsidRPr="005D1D00">
        <w:rPr>
          <w:sz w:val="28"/>
          <w:szCs w:val="28"/>
        </w:rPr>
        <w:t>перераб</w:t>
      </w:r>
      <w:proofErr w:type="spellEnd"/>
      <w:r w:rsidRPr="005D1D00">
        <w:rPr>
          <w:sz w:val="28"/>
          <w:szCs w:val="28"/>
        </w:rPr>
        <w:t xml:space="preserve">. и доп. – М.: ИД «Юриспруденция», 2015. – 296. </w:t>
      </w:r>
      <w:proofErr w:type="gramEnd"/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2.5. Гражданский процесс. Хрестоматия: Учебное пособие. – 4-е изд., </w:t>
      </w:r>
      <w:proofErr w:type="spellStart"/>
      <w:r w:rsidRPr="005D1D00">
        <w:rPr>
          <w:sz w:val="28"/>
          <w:szCs w:val="28"/>
        </w:rPr>
        <w:t>перераб</w:t>
      </w:r>
      <w:proofErr w:type="spellEnd"/>
      <w:r w:rsidRPr="005D1D00">
        <w:rPr>
          <w:sz w:val="28"/>
          <w:szCs w:val="28"/>
        </w:rPr>
        <w:t xml:space="preserve">. и доп. / Под ред. проф. М.К. </w:t>
      </w:r>
      <w:proofErr w:type="spellStart"/>
      <w:r w:rsidRPr="005D1D00">
        <w:rPr>
          <w:sz w:val="28"/>
          <w:szCs w:val="28"/>
        </w:rPr>
        <w:t>Треушникова</w:t>
      </w:r>
      <w:proofErr w:type="spellEnd"/>
      <w:r w:rsidRPr="005D1D00">
        <w:rPr>
          <w:sz w:val="28"/>
          <w:szCs w:val="28"/>
        </w:rPr>
        <w:t xml:space="preserve">. М.: ОАО «Издательский дом «Городец», 2015. – 896 с.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Статьи из периодических изданий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2.6. А.Ю. Антипин. Особенности рассмотрения споров с участием акционеров // Российская юстиция. 2014. № 5. С. 25-26.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2.7. </w:t>
      </w:r>
      <w:proofErr w:type="spellStart"/>
      <w:r w:rsidRPr="005D1D00">
        <w:rPr>
          <w:sz w:val="28"/>
          <w:szCs w:val="28"/>
        </w:rPr>
        <w:t>Боннер</w:t>
      </w:r>
      <w:proofErr w:type="spellEnd"/>
      <w:r w:rsidRPr="005D1D00">
        <w:rPr>
          <w:sz w:val="28"/>
          <w:szCs w:val="28"/>
        </w:rPr>
        <w:t xml:space="preserve"> А.Т. Аудиозапись хода судебного разбирательства // Законодательство. 2015. № 6. С. 32-38.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2.8. Евсеева О.В. Владение как право и как факт // Вестник Московского университета. Серия 11 право. 2015. № 2. С. 111-112.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2.9. </w:t>
      </w:r>
      <w:proofErr w:type="spellStart"/>
      <w:r w:rsidRPr="005D1D00">
        <w:rPr>
          <w:sz w:val="28"/>
          <w:szCs w:val="28"/>
        </w:rPr>
        <w:t>Келина</w:t>
      </w:r>
      <w:proofErr w:type="spellEnd"/>
      <w:r w:rsidRPr="005D1D00">
        <w:rPr>
          <w:sz w:val="28"/>
          <w:szCs w:val="28"/>
        </w:rPr>
        <w:t xml:space="preserve"> С.Г. Наказание и иные меры уголовно-правового характера // Государство и право. 2015. № 6. С.51-58.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2.10. Колоколов Н.А. Судебная ошибка в уголовном процессе: понятие, пути исправления // Уголовное судопроизводство. 2015. № 2. С. 10-13.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2.11. Сойфер В.Г., Желтов О.Б. Правовые проблемы оплаты труда: теория и практика // Трудовое право. 2015. № 6. С. 77-83.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bCs/>
          <w:sz w:val="28"/>
          <w:szCs w:val="28"/>
        </w:rPr>
        <w:t xml:space="preserve">Библиографические описания материалов правоприменительной практики </w:t>
      </w:r>
      <w:r w:rsidRPr="005D1D00">
        <w:rPr>
          <w:sz w:val="28"/>
          <w:szCs w:val="28"/>
        </w:rPr>
        <w:t xml:space="preserve">приводятся в 3-м разделе библиографического списка под названием "Материалы правоприменительной практики". Описываемые материалы могут быть дифференцированы в списке по степени их открытости на опубликованные и неопубликованные. Каждый источник правоприменительной </w:t>
      </w:r>
      <w:r w:rsidRPr="005D1D00">
        <w:rPr>
          <w:sz w:val="28"/>
          <w:szCs w:val="28"/>
        </w:rPr>
        <w:lastRenderedPageBreak/>
        <w:t xml:space="preserve">практики нумеруется двумя цифрами (3.1, 3.2., 3.3. и т.д.), из которых первая цифра обозначает номер раздела, а вторая - порядковый номер источника.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Особенности описания материалов правоприменительной практики обусловливаются наличием или отсутствием их публикации. Опубликованные материалы описываются так же, как и литературные источники. При описании неопубликованных источников указываются их наименование, номер, держатели и место нахождения.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i/>
          <w:iCs/>
          <w:sz w:val="28"/>
          <w:szCs w:val="28"/>
        </w:rPr>
        <w:t xml:space="preserve">Примеры библиографического описания материалов правоприменительной практики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>Опубликованные материалы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3.13. Обзор судебной практики Верховного Суда Российской Федерации за II квартал 2016 года. «Бюллетень Верховного Суда Российской Федерации». 2016, № 6, с. 5-32.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Неопубликованные материалы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5D1D00">
        <w:rPr>
          <w:sz w:val="28"/>
          <w:szCs w:val="28"/>
        </w:rPr>
        <w:t xml:space="preserve">3.9. Обзор Нижегородского областного суда от 28 января 2015 г. о практике рассмотрения районными судами Нижегородской области гражданских дел об обеспечении исков. (17 с.). </w:t>
      </w: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7D22BA" w:rsidRDefault="007D22BA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0F0044" w:rsidRDefault="000F0044" w:rsidP="007D2301">
      <w:pPr>
        <w:pStyle w:val="Default"/>
        <w:tabs>
          <w:tab w:val="left" w:pos="9638"/>
        </w:tabs>
        <w:spacing w:line="360" w:lineRule="auto"/>
        <w:ind w:right="-1" w:firstLine="426"/>
        <w:rPr>
          <w:sz w:val="28"/>
          <w:szCs w:val="28"/>
        </w:rPr>
      </w:pPr>
    </w:p>
    <w:p w:rsidR="009C6768" w:rsidRPr="005D1D00" w:rsidRDefault="009C6768" w:rsidP="007D2301">
      <w:pPr>
        <w:pStyle w:val="Default"/>
        <w:tabs>
          <w:tab w:val="left" w:pos="9638"/>
        </w:tabs>
        <w:spacing w:line="360" w:lineRule="auto"/>
        <w:ind w:right="-1" w:firstLine="426"/>
        <w:jc w:val="right"/>
        <w:rPr>
          <w:sz w:val="28"/>
          <w:szCs w:val="28"/>
        </w:rPr>
      </w:pPr>
      <w:r w:rsidRPr="005D1D00">
        <w:rPr>
          <w:sz w:val="28"/>
          <w:szCs w:val="28"/>
        </w:rPr>
        <w:lastRenderedPageBreak/>
        <w:t>Приложение А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МИНИСТЕРСТВО НАУКИ И ВЫСШЕГО ОБРАЗОВАНИЯ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C6768" w:rsidRPr="005D1D00" w:rsidRDefault="009C6768" w:rsidP="007D2301">
      <w:pPr>
        <w:tabs>
          <w:tab w:val="left" w:pos="-284"/>
          <w:tab w:val="left" w:pos="142"/>
          <w:tab w:val="left" w:pos="284"/>
          <w:tab w:val="left" w:pos="9638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9C6768" w:rsidRPr="005D1D00" w:rsidRDefault="009C6768" w:rsidP="007D2301">
      <w:pPr>
        <w:tabs>
          <w:tab w:val="left" w:pos="-284"/>
          <w:tab w:val="left" w:pos="142"/>
          <w:tab w:val="left" w:pos="284"/>
          <w:tab w:val="left" w:pos="9638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им. Н.И. Лобачевского»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left="540" w:right="-1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Кафедра правового обеспечения экономической и инновационной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деятельности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>Курсовая работа по дисциплине «Право социального обеспечения»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 xml:space="preserve">на тему: </w:t>
      </w:r>
      <w:r w:rsidRPr="005D1D00">
        <w:rPr>
          <w:rFonts w:ascii="Times New Roman" w:hAnsi="Times New Roman"/>
          <w:b/>
          <w:i/>
          <w:sz w:val="28"/>
          <w:szCs w:val="28"/>
        </w:rPr>
        <w:t>«</w:t>
      </w:r>
      <w:r w:rsidRPr="005D1D00">
        <w:rPr>
          <w:rFonts w:ascii="Times New Roman" w:hAnsi="Times New Roman"/>
          <w:b/>
          <w:sz w:val="28"/>
          <w:szCs w:val="28"/>
        </w:rPr>
        <w:t>Страховой стаж и его юридическое значение</w:t>
      </w:r>
    </w:p>
    <w:p w:rsidR="009C6768" w:rsidRPr="005D1D00" w:rsidRDefault="009C6768" w:rsidP="007D2301">
      <w:pPr>
        <w:tabs>
          <w:tab w:val="left" w:pos="9638"/>
        </w:tabs>
        <w:spacing w:line="240" w:lineRule="auto"/>
        <w:ind w:right="-1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5D1D00">
        <w:rPr>
          <w:rFonts w:ascii="Times New Roman" w:hAnsi="Times New Roman"/>
          <w:b/>
          <w:sz w:val="28"/>
          <w:szCs w:val="28"/>
        </w:rPr>
        <w:t xml:space="preserve"> в праве социального обеспечения</w:t>
      </w:r>
      <w:r w:rsidRPr="005D1D00">
        <w:rPr>
          <w:rFonts w:ascii="Times New Roman" w:hAnsi="Times New Roman"/>
          <w:b/>
          <w:i/>
          <w:sz w:val="28"/>
          <w:szCs w:val="28"/>
        </w:rPr>
        <w:t>»</w:t>
      </w: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line="360" w:lineRule="auto"/>
        <w:ind w:right="-1"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Выполнил(а) студент(ка)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2-го курса дневного отделения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 xml:space="preserve">Группы ___ 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Ф.И.О. (полностью)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Проверил(а):</w:t>
      </w: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Ф.И.О. преподавателя</w:t>
      </w:r>
    </w:p>
    <w:p w:rsidR="009C6768" w:rsidRPr="005D1D00" w:rsidRDefault="009C6768" w:rsidP="007D2301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</w:p>
    <w:p w:rsidR="009C6768" w:rsidRDefault="009C6768" w:rsidP="007D2301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</w:p>
    <w:p w:rsidR="001179D2" w:rsidRDefault="001179D2" w:rsidP="007D2301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/>
          <w:sz w:val="28"/>
          <w:szCs w:val="28"/>
        </w:rPr>
      </w:pPr>
    </w:p>
    <w:p w:rsidR="009C6768" w:rsidRPr="005D1D00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Нижний Новгород</w:t>
      </w:r>
    </w:p>
    <w:p w:rsidR="00FB0528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5D1D00">
        <w:rPr>
          <w:rFonts w:ascii="Times New Roman" w:hAnsi="Times New Roman"/>
          <w:sz w:val="28"/>
          <w:szCs w:val="28"/>
        </w:rPr>
        <w:t>2018</w:t>
      </w:r>
    </w:p>
    <w:p w:rsidR="00FB0528" w:rsidRDefault="00FB05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</w:p>
    <w:p w:rsidR="0036772D" w:rsidRPr="005D1D00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  <w:r w:rsidRPr="005D1D00">
        <w:rPr>
          <w:b/>
          <w:bCs/>
          <w:sz w:val="28"/>
          <w:szCs w:val="28"/>
        </w:rPr>
        <w:t>МЕТОДИЧЕСКИЕ РЕКОМЕНДАЦИИ ПО ВЫПОЛНЕНИЮ</w:t>
      </w:r>
    </w:p>
    <w:p w:rsidR="0036772D" w:rsidRPr="005D1D00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  <w:r w:rsidRPr="005D1D00">
        <w:rPr>
          <w:b/>
          <w:bCs/>
          <w:sz w:val="28"/>
          <w:szCs w:val="28"/>
        </w:rPr>
        <w:t>КУРСОВОЙ РАБОТЫ ПО ДИСЦИПЛИНЕ</w:t>
      </w:r>
    </w:p>
    <w:p w:rsidR="0036772D" w:rsidRPr="005D1D00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/>
          <w:bCs/>
          <w:sz w:val="28"/>
          <w:szCs w:val="28"/>
        </w:rPr>
      </w:pPr>
      <w:r w:rsidRPr="005D1D00">
        <w:rPr>
          <w:b/>
          <w:bCs/>
          <w:sz w:val="28"/>
          <w:szCs w:val="28"/>
        </w:rPr>
        <w:t xml:space="preserve"> «</w:t>
      </w:r>
      <w:proofErr w:type="gramStart"/>
      <w:r w:rsidRPr="005D1D00">
        <w:rPr>
          <w:b/>
          <w:bCs/>
          <w:sz w:val="28"/>
          <w:szCs w:val="28"/>
        </w:rPr>
        <w:t>ПРАВО СОЦИАЛЬНОГО ОБЕСПЕЧЕНИЯ</w:t>
      </w:r>
      <w:proofErr w:type="gramEnd"/>
      <w:r w:rsidRPr="005D1D00">
        <w:rPr>
          <w:b/>
          <w:bCs/>
          <w:sz w:val="28"/>
          <w:szCs w:val="28"/>
        </w:rPr>
        <w:t>»</w:t>
      </w:r>
    </w:p>
    <w:p w:rsidR="0036772D" w:rsidRPr="0036772D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bCs/>
          <w:sz w:val="28"/>
          <w:szCs w:val="28"/>
        </w:rPr>
      </w:pPr>
      <w:r w:rsidRPr="0036772D">
        <w:rPr>
          <w:bCs/>
          <w:sz w:val="28"/>
          <w:szCs w:val="28"/>
        </w:rPr>
        <w:t xml:space="preserve">Составитель А.В. </w:t>
      </w:r>
      <w:proofErr w:type="spellStart"/>
      <w:r w:rsidRPr="0036772D">
        <w:rPr>
          <w:bCs/>
          <w:sz w:val="28"/>
          <w:szCs w:val="28"/>
        </w:rPr>
        <w:t>Остапенко</w:t>
      </w:r>
      <w:proofErr w:type="spellEnd"/>
    </w:p>
    <w:p w:rsidR="0036772D" w:rsidRPr="005D1D00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</w:p>
    <w:p w:rsidR="0036772D" w:rsidRPr="005D1D00" w:rsidRDefault="0036772D" w:rsidP="0036772D">
      <w:pPr>
        <w:pStyle w:val="Default"/>
        <w:tabs>
          <w:tab w:val="left" w:pos="9638"/>
        </w:tabs>
        <w:spacing w:line="360" w:lineRule="auto"/>
        <w:ind w:left="426" w:right="-1"/>
        <w:jc w:val="center"/>
        <w:rPr>
          <w:sz w:val="28"/>
          <w:szCs w:val="28"/>
        </w:rPr>
      </w:pPr>
      <w:r w:rsidRPr="005D1D00">
        <w:rPr>
          <w:sz w:val="28"/>
          <w:szCs w:val="28"/>
        </w:rPr>
        <w:t>Учебно-методическое пособие</w:t>
      </w:r>
    </w:p>
    <w:p w:rsidR="009C6768" w:rsidRDefault="009C6768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68381E" w:rsidRPr="0068381E" w:rsidRDefault="0068381E" w:rsidP="0068381E">
      <w:pPr>
        <w:spacing w:after="0" w:line="240" w:lineRule="auto"/>
        <w:ind w:left="360" w:right="2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381E">
        <w:rPr>
          <w:rFonts w:ascii="Times New Roman" w:hAnsi="Times New Roman"/>
          <w:bCs/>
          <w:color w:val="000000"/>
          <w:sz w:val="28"/>
          <w:szCs w:val="28"/>
        </w:rPr>
        <w:t xml:space="preserve">Федеральное государственное автономное </w:t>
      </w:r>
    </w:p>
    <w:p w:rsidR="0068381E" w:rsidRPr="0068381E" w:rsidRDefault="0068381E" w:rsidP="0068381E">
      <w:pPr>
        <w:spacing w:after="0" w:line="240" w:lineRule="auto"/>
        <w:ind w:left="360" w:right="2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381E"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образовательное учреждение высшего образования </w:t>
      </w:r>
    </w:p>
    <w:p w:rsidR="0068381E" w:rsidRPr="0068381E" w:rsidRDefault="0068381E" w:rsidP="0068381E">
      <w:pPr>
        <w:spacing w:after="0" w:line="240" w:lineRule="auto"/>
        <w:ind w:left="360" w:right="2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381E">
        <w:rPr>
          <w:rFonts w:ascii="Times New Roman" w:hAnsi="Times New Roman"/>
          <w:bCs/>
          <w:color w:val="000000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68381E" w:rsidRPr="0068381E" w:rsidRDefault="0068381E" w:rsidP="0068381E">
      <w:pPr>
        <w:spacing w:line="240" w:lineRule="auto"/>
        <w:ind w:left="360" w:right="2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381E">
        <w:rPr>
          <w:rFonts w:ascii="Times New Roman" w:hAnsi="Times New Roman"/>
          <w:bCs/>
          <w:color w:val="000000"/>
          <w:sz w:val="28"/>
          <w:szCs w:val="28"/>
        </w:rPr>
        <w:t>603950, Нижний Новгород, пр. Гагарина, 23.</w:t>
      </w:r>
    </w:p>
    <w:p w:rsidR="0068381E" w:rsidRPr="005D1D00" w:rsidRDefault="0068381E" w:rsidP="007D2301">
      <w:pPr>
        <w:tabs>
          <w:tab w:val="left" w:pos="9638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sectPr w:rsidR="0068381E" w:rsidRPr="005D1D00" w:rsidSect="00FB0528"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28" w:rsidRDefault="00500828" w:rsidP="000F0044">
      <w:pPr>
        <w:spacing w:after="0" w:line="240" w:lineRule="auto"/>
      </w:pPr>
      <w:r>
        <w:separator/>
      </w:r>
    </w:p>
  </w:endnote>
  <w:endnote w:type="continuationSeparator" w:id="0">
    <w:p w:rsidR="00500828" w:rsidRDefault="00500828" w:rsidP="000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56"/>
      <w:docPartObj>
        <w:docPartGallery w:val="Page Numbers (Bottom of Page)"/>
        <w:docPartUnique/>
      </w:docPartObj>
    </w:sdtPr>
    <w:sdtContent>
      <w:p w:rsidR="00FB0528" w:rsidRDefault="00CF18A4">
        <w:pPr>
          <w:pStyle w:val="a7"/>
          <w:jc w:val="center"/>
        </w:pPr>
        <w:fldSimple w:instr=" PAGE   \* MERGEFORMAT ">
          <w:r w:rsidR="008C71DC">
            <w:rPr>
              <w:noProof/>
            </w:rPr>
            <w:t>2</w:t>
          </w:r>
        </w:fldSimple>
      </w:p>
    </w:sdtContent>
  </w:sdt>
  <w:p w:rsidR="00FB0528" w:rsidRDefault="00FB05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45"/>
      <w:docPartObj>
        <w:docPartGallery w:val="Page Numbers (Bottom of Page)"/>
        <w:docPartUnique/>
      </w:docPartObj>
    </w:sdtPr>
    <w:sdtContent>
      <w:p w:rsidR="009B70EF" w:rsidRDefault="00CF18A4">
        <w:pPr>
          <w:pStyle w:val="a7"/>
          <w:jc w:val="center"/>
        </w:pPr>
      </w:p>
    </w:sdtContent>
  </w:sdt>
  <w:p w:rsidR="009B70EF" w:rsidRDefault="009B7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28" w:rsidRDefault="00500828" w:rsidP="000F0044">
      <w:pPr>
        <w:spacing w:after="0" w:line="240" w:lineRule="auto"/>
      </w:pPr>
      <w:r>
        <w:separator/>
      </w:r>
    </w:p>
  </w:footnote>
  <w:footnote w:type="continuationSeparator" w:id="0">
    <w:p w:rsidR="00500828" w:rsidRDefault="00500828" w:rsidP="000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1E2"/>
    <w:multiLevelType w:val="hybridMultilevel"/>
    <w:tmpl w:val="1144D8B0"/>
    <w:lvl w:ilvl="0" w:tplc="EF4E2244">
      <w:start w:val="3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550A85"/>
    <w:multiLevelType w:val="hybridMultilevel"/>
    <w:tmpl w:val="BE24EBE8"/>
    <w:lvl w:ilvl="0" w:tplc="B9F8197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6768"/>
    <w:rsid w:val="000220FF"/>
    <w:rsid w:val="000F0044"/>
    <w:rsid w:val="000F311A"/>
    <w:rsid w:val="001179D2"/>
    <w:rsid w:val="00247023"/>
    <w:rsid w:val="002E7632"/>
    <w:rsid w:val="00303CF5"/>
    <w:rsid w:val="0036772D"/>
    <w:rsid w:val="0043791F"/>
    <w:rsid w:val="004B33E6"/>
    <w:rsid w:val="004C6B57"/>
    <w:rsid w:val="004F602F"/>
    <w:rsid w:val="00500828"/>
    <w:rsid w:val="005D1D00"/>
    <w:rsid w:val="0066170A"/>
    <w:rsid w:val="006810CB"/>
    <w:rsid w:val="0068381E"/>
    <w:rsid w:val="006F3111"/>
    <w:rsid w:val="007D22BA"/>
    <w:rsid w:val="007D2301"/>
    <w:rsid w:val="00823DFD"/>
    <w:rsid w:val="00844772"/>
    <w:rsid w:val="008C71DC"/>
    <w:rsid w:val="009B5D01"/>
    <w:rsid w:val="009B70EF"/>
    <w:rsid w:val="009C6768"/>
    <w:rsid w:val="00BA73FE"/>
    <w:rsid w:val="00C07CAD"/>
    <w:rsid w:val="00CF18A4"/>
    <w:rsid w:val="00D85045"/>
    <w:rsid w:val="00F62D56"/>
    <w:rsid w:val="00FB0528"/>
    <w:rsid w:val="00FF1F3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7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3">
    <w:name w:val="Plain Text"/>
    <w:basedOn w:val="a"/>
    <w:link w:val="a4"/>
    <w:rsid w:val="009C67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C67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768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C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768"/>
    <w:rPr>
      <w:rFonts w:ascii="Calibri" w:eastAsia="Calibri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9C6768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F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4F17-A087-4BD0-B718-2829BC8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Librarian</cp:lastModifiedBy>
  <cp:revision>2</cp:revision>
  <dcterms:created xsi:type="dcterms:W3CDTF">2018-11-14T07:02:00Z</dcterms:created>
  <dcterms:modified xsi:type="dcterms:W3CDTF">2018-11-14T07:02:00Z</dcterms:modified>
</cp:coreProperties>
</file>